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186"/>
        <w:gridCol w:w="3181"/>
      </w:tblGrid>
      <w:tr w:rsidR="00B05FDB" w:rsidTr="00A97F49">
        <w:trPr>
          <w:trHeight w:val="1128"/>
        </w:trPr>
        <w:tc>
          <w:tcPr>
            <w:tcW w:w="3204" w:type="dxa"/>
            <w:shd w:val="clear" w:color="auto" w:fill="auto"/>
            <w:vAlign w:val="center"/>
          </w:tcPr>
          <w:p w:rsidR="00B05FDB" w:rsidRDefault="008D576E" w:rsidP="00A97F49">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jc w:val="center"/>
            </w:pPr>
            <w:r>
              <w:rPr>
                <w:noProof/>
                <w:lang w:val="es-BO" w:eastAsia="es-BO"/>
              </w:rPr>
              <w:drawing>
                <wp:anchor distT="0" distB="0" distL="114300" distR="114300" simplePos="0" relativeHeight="251657216" behindDoc="0" locked="0" layoutInCell="1" allowOverlap="1">
                  <wp:simplePos x="0" y="0"/>
                  <wp:positionH relativeFrom="column">
                    <wp:posOffset>79375</wp:posOffset>
                  </wp:positionH>
                  <wp:positionV relativeFrom="paragraph">
                    <wp:posOffset>-292100</wp:posOffset>
                  </wp:positionV>
                  <wp:extent cx="1600200" cy="552450"/>
                  <wp:effectExtent l="0" t="0" r="0" b="0"/>
                  <wp:wrapSquare wrapText="bothSides"/>
                  <wp:docPr id="94" name="Imagen 94" descr="LOGO SIN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LOGO SIN S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5524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04" w:type="dxa"/>
            <w:shd w:val="clear" w:color="auto" w:fill="auto"/>
          </w:tcPr>
          <w:p w:rsidR="00B05FDB" w:rsidRDefault="00B05FDB" w:rsidP="00A97F49">
            <w:pPr>
              <w:widowControl w:val="0"/>
              <w:autoSpaceDE w:val="0"/>
              <w:autoSpaceDN w:val="0"/>
              <w:adjustRightInd w:val="0"/>
              <w:spacing w:after="0" w:line="240" w:lineRule="auto"/>
              <w:ind w:right="-1"/>
              <w:jc w:val="center"/>
              <w:rPr>
                <w:sz w:val="24"/>
              </w:rPr>
            </w:pPr>
          </w:p>
          <w:p w:rsidR="00B05FDB" w:rsidRDefault="00F078C2" w:rsidP="00B05FDB">
            <w:pPr>
              <w:widowControl w:val="0"/>
              <w:autoSpaceDE w:val="0"/>
              <w:autoSpaceDN w:val="0"/>
              <w:adjustRightInd w:val="0"/>
              <w:spacing w:after="0" w:line="240" w:lineRule="auto"/>
              <w:ind w:right="-1"/>
              <w:jc w:val="center"/>
            </w:pPr>
            <w:r w:rsidRPr="00F078C2">
              <w:rPr>
                <w:sz w:val="24"/>
              </w:rPr>
              <w:t>MONITOREO DE DOSÍS DE RUIDO</w:t>
            </w:r>
          </w:p>
        </w:tc>
        <w:tc>
          <w:tcPr>
            <w:tcW w:w="3205" w:type="dxa"/>
            <w:shd w:val="clear" w:color="auto" w:fill="auto"/>
            <w:vAlign w:val="center"/>
          </w:tcPr>
          <w:p w:rsidR="00B05FDB" w:rsidRPr="00F078C2" w:rsidRDefault="00F134ED" w:rsidP="00F078C2">
            <w:pPr>
              <w:widowControl w:val="0"/>
              <w:autoSpaceDE w:val="0"/>
              <w:autoSpaceDN w:val="0"/>
              <w:adjustRightInd w:val="0"/>
              <w:spacing w:after="0" w:line="240" w:lineRule="auto"/>
              <w:ind w:right="-1"/>
              <w:jc w:val="center"/>
              <w:rPr>
                <w:sz w:val="24"/>
              </w:rPr>
            </w:pPr>
            <w:r w:rsidRPr="00F078C2">
              <w:rPr>
                <w:sz w:val="24"/>
              </w:rPr>
              <w:t>ANEXO D</w:t>
            </w:r>
          </w:p>
          <w:p w:rsidR="00B05FDB" w:rsidRDefault="00F078C2" w:rsidP="00F078C2">
            <w:pPr>
              <w:widowControl w:val="0"/>
              <w:autoSpaceDE w:val="0"/>
              <w:autoSpaceDN w:val="0"/>
              <w:adjustRightInd w:val="0"/>
              <w:spacing w:after="0" w:line="240" w:lineRule="auto"/>
              <w:ind w:right="-1"/>
              <w:jc w:val="center"/>
            </w:pPr>
            <w:r w:rsidRPr="00F078C2">
              <w:rPr>
                <w:sz w:val="24"/>
              </w:rPr>
              <w:t>PG-1-DGSMS-83</w:t>
            </w:r>
          </w:p>
        </w:tc>
      </w:tr>
    </w:tbl>
    <w:p w:rsidR="006B60D2" w:rsidRDefault="00B05FDB" w:rsidP="00B05FDB">
      <w:pPr>
        <w:pStyle w:val="Ttulo1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751"/>
          <w:tab w:val="center" w:pos="4736"/>
        </w:tabs>
        <w:spacing w:before="120" w:after="120" w:line="240" w:lineRule="exact"/>
        <w:rPr>
          <w:b w:val="0"/>
          <w:spacing w:val="0"/>
          <w:sz w:val="24"/>
          <w:szCs w:val="24"/>
          <w:lang w:eastAsia="es-BO"/>
        </w:rPr>
      </w:pPr>
      <w:r>
        <w:tab/>
      </w:r>
      <w:r>
        <w:tab/>
      </w:r>
    </w:p>
    <w:p w:rsidR="002E5BD5" w:rsidRPr="00D271F2" w:rsidRDefault="002E5BD5" w:rsidP="002E5BD5">
      <w:pPr>
        <w:pStyle w:val="Ttulo1"/>
        <w:tabs>
          <w:tab w:val="clear" w:pos="720"/>
          <w:tab w:val="left" w:pos="567"/>
        </w:tabs>
        <w:spacing w:after="200"/>
        <w:rPr>
          <w:rFonts w:ascii="Arial" w:hAnsi="Arial" w:cs="Arial"/>
          <w:sz w:val="22"/>
          <w:szCs w:val="24"/>
          <w:lang w:val="es-VE"/>
        </w:rPr>
      </w:pPr>
      <w:bookmarkStart w:id="0" w:name="_Toc259438826"/>
      <w:bookmarkStart w:id="1" w:name="_Toc259891235"/>
      <w:bookmarkStart w:id="2" w:name="_Toc260228154"/>
      <w:bookmarkStart w:id="3" w:name="_Toc352144513"/>
      <w:bookmarkStart w:id="4" w:name="_Toc352144999"/>
      <w:bookmarkStart w:id="5" w:name="_Toc352145081"/>
      <w:bookmarkStart w:id="6" w:name="_Toc352145162"/>
      <w:bookmarkStart w:id="7" w:name="_Toc355615271"/>
      <w:bookmarkStart w:id="8" w:name="_Toc259438827"/>
      <w:bookmarkStart w:id="9" w:name="_Toc259891236"/>
      <w:bookmarkStart w:id="10" w:name="_Toc260228155"/>
      <w:bookmarkStart w:id="11" w:name="_Toc352144514"/>
      <w:bookmarkStart w:id="12" w:name="_Toc352145000"/>
      <w:bookmarkStart w:id="13" w:name="_Toc352145082"/>
      <w:bookmarkStart w:id="14" w:name="_Toc352145163"/>
      <w:bookmarkStart w:id="15" w:name="_Toc355615272"/>
      <w:bookmarkStart w:id="16" w:name="_Toc259438828"/>
      <w:bookmarkStart w:id="17" w:name="_Toc259891237"/>
      <w:bookmarkStart w:id="18" w:name="_Toc260228156"/>
      <w:bookmarkStart w:id="19" w:name="_Toc352144515"/>
      <w:bookmarkStart w:id="20" w:name="_Toc352145001"/>
      <w:bookmarkStart w:id="21" w:name="_Toc352145083"/>
      <w:bookmarkStart w:id="22" w:name="_Toc352145164"/>
      <w:bookmarkStart w:id="23" w:name="_Toc355615273"/>
      <w:bookmarkStart w:id="24" w:name="_Toc259438854"/>
      <w:bookmarkStart w:id="25" w:name="_Toc259891263"/>
      <w:bookmarkStart w:id="26" w:name="_Toc260228182"/>
      <w:bookmarkStart w:id="27" w:name="_Toc352144541"/>
      <w:bookmarkStart w:id="28" w:name="_Toc352145027"/>
      <w:bookmarkStart w:id="29" w:name="_Toc352145109"/>
      <w:bookmarkStart w:id="30" w:name="_Toc352145190"/>
      <w:bookmarkStart w:id="31" w:name="_Toc355615299"/>
      <w:bookmarkStart w:id="32" w:name="_Toc259438855"/>
      <w:bookmarkStart w:id="33" w:name="_Toc259891264"/>
      <w:bookmarkStart w:id="34" w:name="_Toc260228183"/>
      <w:bookmarkStart w:id="35" w:name="_Toc352144542"/>
      <w:bookmarkStart w:id="36" w:name="_Toc352145028"/>
      <w:bookmarkStart w:id="37" w:name="_Toc352145110"/>
      <w:bookmarkStart w:id="38" w:name="_Toc352145191"/>
      <w:bookmarkStart w:id="39" w:name="_Toc355615300"/>
      <w:bookmarkStart w:id="40" w:name="_Toc259438856"/>
      <w:bookmarkStart w:id="41" w:name="_Toc259891265"/>
      <w:bookmarkStart w:id="42" w:name="_Toc260228184"/>
      <w:bookmarkStart w:id="43" w:name="_Toc352144543"/>
      <w:bookmarkStart w:id="44" w:name="_Toc352145029"/>
      <w:bookmarkStart w:id="45" w:name="_Toc352145111"/>
      <w:bookmarkStart w:id="46" w:name="_Toc352145192"/>
      <w:bookmarkStart w:id="47" w:name="_Toc355615301"/>
      <w:bookmarkStart w:id="48" w:name="_Toc259438857"/>
      <w:bookmarkStart w:id="49" w:name="_Toc259891266"/>
      <w:bookmarkStart w:id="50" w:name="_Toc260228185"/>
      <w:bookmarkStart w:id="51" w:name="_Toc352144544"/>
      <w:bookmarkStart w:id="52" w:name="_Toc352145030"/>
      <w:bookmarkStart w:id="53" w:name="_Toc352145112"/>
      <w:bookmarkStart w:id="54" w:name="_Toc352145193"/>
      <w:bookmarkStart w:id="55" w:name="_Toc355615302"/>
      <w:bookmarkStart w:id="56" w:name="_Toc259438858"/>
      <w:bookmarkStart w:id="57" w:name="_Toc259891267"/>
      <w:bookmarkStart w:id="58" w:name="_Toc260228186"/>
      <w:bookmarkStart w:id="59" w:name="_Toc352144545"/>
      <w:bookmarkStart w:id="60" w:name="_Toc352145031"/>
      <w:bookmarkStart w:id="61" w:name="_Toc352145113"/>
      <w:bookmarkStart w:id="62" w:name="_Toc352145194"/>
      <w:bookmarkStart w:id="63" w:name="_Toc355615303"/>
      <w:bookmarkStart w:id="64" w:name="_Toc259438859"/>
      <w:bookmarkStart w:id="65" w:name="_Toc259891268"/>
      <w:bookmarkStart w:id="66" w:name="_Toc260228187"/>
      <w:bookmarkStart w:id="67" w:name="_Toc352144546"/>
      <w:bookmarkStart w:id="68" w:name="_Toc352145032"/>
      <w:bookmarkStart w:id="69" w:name="_Toc352145114"/>
      <w:bookmarkStart w:id="70" w:name="_Toc352145195"/>
      <w:bookmarkStart w:id="71" w:name="_Toc355615304"/>
      <w:bookmarkStart w:id="72" w:name="_Toc259438860"/>
      <w:bookmarkStart w:id="73" w:name="_Toc259891269"/>
      <w:bookmarkStart w:id="74" w:name="_Toc260228188"/>
      <w:bookmarkStart w:id="75" w:name="_Toc352144547"/>
      <w:bookmarkStart w:id="76" w:name="_Toc352145033"/>
      <w:bookmarkStart w:id="77" w:name="_Toc352145115"/>
      <w:bookmarkStart w:id="78" w:name="_Toc352145196"/>
      <w:bookmarkStart w:id="79" w:name="_Toc355615305"/>
      <w:bookmarkStart w:id="80" w:name="_Toc259438861"/>
      <w:bookmarkStart w:id="81" w:name="_Toc259891270"/>
      <w:bookmarkStart w:id="82" w:name="_Toc260228189"/>
      <w:bookmarkStart w:id="83" w:name="_Toc352144548"/>
      <w:bookmarkStart w:id="84" w:name="_Toc352145034"/>
      <w:bookmarkStart w:id="85" w:name="_Toc352145116"/>
      <w:bookmarkStart w:id="86" w:name="_Toc352145197"/>
      <w:bookmarkStart w:id="87" w:name="_Toc355615306"/>
      <w:bookmarkStart w:id="88" w:name="_Toc391564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D271F2">
        <w:rPr>
          <w:rFonts w:ascii="Arial" w:hAnsi="Arial" w:cs="Arial"/>
          <w:sz w:val="22"/>
          <w:szCs w:val="24"/>
          <w:lang w:val="es-VE"/>
        </w:rPr>
        <w:t>OBJETIVO</w:t>
      </w:r>
      <w:r>
        <w:rPr>
          <w:rFonts w:ascii="Arial" w:hAnsi="Arial" w:cs="Arial"/>
          <w:sz w:val="22"/>
          <w:szCs w:val="24"/>
          <w:lang w:val="es-VE"/>
        </w:rPr>
        <w:t xml:space="preserve"> DEL MONITOREO</w:t>
      </w:r>
      <w:bookmarkEnd w:id="88"/>
    </w:p>
    <w:p w:rsidR="002E5BD5" w:rsidRDefault="002E5BD5" w:rsidP="002E5BD5">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line="360" w:lineRule="auto"/>
        <w:jc w:val="both"/>
        <w:rPr>
          <w:lang w:val="es-VE"/>
        </w:rPr>
      </w:pPr>
      <w:r w:rsidRPr="00CC7B10">
        <w:rPr>
          <w:lang w:val="es-VE"/>
        </w:rPr>
        <w:t xml:space="preserve">El presente monitoreo tiene como objetivo </w:t>
      </w:r>
      <w:r>
        <w:rPr>
          <w:lang w:val="es-VE"/>
        </w:rPr>
        <w:t xml:space="preserve">realizar el monitoreo de dosis de ruido (dosimetría) para </w:t>
      </w:r>
      <w:r w:rsidRPr="00CC7B10">
        <w:rPr>
          <w:lang w:val="es-VE"/>
        </w:rPr>
        <w:t xml:space="preserve">la </w:t>
      </w:r>
      <w:r>
        <w:rPr>
          <w:lang w:val="es-VE"/>
        </w:rPr>
        <w:t xml:space="preserve">evaluación de los niveles de ruido a los que se encuentran expuestos el personal operativo de los diferentes puestos de trabajo de </w:t>
      </w:r>
      <w:r w:rsidR="00F078C2" w:rsidRPr="00F078C2">
        <w:rPr>
          <w:lang w:val="es-VE"/>
        </w:rPr>
        <w:t>YPFB Refinación</w:t>
      </w:r>
      <w:r w:rsidR="00F078C2">
        <w:rPr>
          <w:lang w:val="es-VE"/>
        </w:rPr>
        <w:t>.</w:t>
      </w:r>
      <w:r w:rsidRPr="00CC7B10">
        <w:rPr>
          <w:lang w:val="es-VE"/>
        </w:rPr>
        <w:t xml:space="preserve"> </w:t>
      </w:r>
    </w:p>
    <w:p w:rsidR="002E5BD5" w:rsidRPr="002E7294" w:rsidRDefault="002E5BD5" w:rsidP="007A0BF8">
      <w:pPr>
        <w:pStyle w:val="Ttulo1"/>
        <w:tabs>
          <w:tab w:val="clear" w:pos="720"/>
          <w:tab w:val="left" w:pos="567"/>
        </w:tabs>
        <w:spacing w:after="0" w:line="360" w:lineRule="auto"/>
        <w:rPr>
          <w:szCs w:val="24"/>
        </w:rPr>
      </w:pPr>
      <w:bookmarkStart w:id="89" w:name="_Toc391564447"/>
      <w:r w:rsidRPr="007A0BF8">
        <w:rPr>
          <w:rFonts w:ascii="Arial" w:hAnsi="Arial" w:cs="Arial"/>
          <w:sz w:val="22"/>
          <w:szCs w:val="24"/>
          <w:lang w:val="es-VE"/>
        </w:rPr>
        <w:t>EQUIPO A UTILIZA</w:t>
      </w:r>
      <w:bookmarkEnd w:id="89"/>
      <w:r w:rsidRPr="007A0BF8">
        <w:rPr>
          <w:rFonts w:ascii="Arial" w:hAnsi="Arial" w:cs="Arial"/>
          <w:sz w:val="22"/>
          <w:szCs w:val="24"/>
          <w:lang w:val="es-VE"/>
        </w:rPr>
        <w:t>R</w:t>
      </w:r>
    </w:p>
    <w:tbl>
      <w:tblPr>
        <w:tblpPr w:leftFromText="141" w:rightFromText="141" w:vertAnchor="text" w:horzAnchor="margin" w:tblpXSpec="center" w:tblpY="98"/>
        <w:tblW w:w="0" w:type="auto"/>
        <w:tblLayout w:type="fixed"/>
        <w:tblCellMar>
          <w:left w:w="0" w:type="dxa"/>
          <w:right w:w="0" w:type="dxa"/>
        </w:tblCellMar>
        <w:tblLook w:val="0000" w:firstRow="0" w:lastRow="0" w:firstColumn="0" w:lastColumn="0" w:noHBand="0" w:noVBand="0"/>
      </w:tblPr>
      <w:tblGrid>
        <w:gridCol w:w="3183"/>
        <w:gridCol w:w="4881"/>
      </w:tblGrid>
      <w:tr w:rsidR="002E5BD5" w:rsidRPr="008D14AF" w:rsidTr="008D5A43">
        <w:trPr>
          <w:trHeight w:hRule="exact" w:val="290"/>
        </w:trPr>
        <w:tc>
          <w:tcPr>
            <w:tcW w:w="3183" w:type="dxa"/>
            <w:tcBorders>
              <w:top w:val="single" w:sz="8" w:space="0" w:color="B3CC82"/>
              <w:left w:val="single" w:sz="8" w:space="0" w:color="B3CC82"/>
              <w:bottom w:val="single" w:sz="8" w:space="0" w:color="B3CC82"/>
              <w:right w:val="single" w:sz="8" w:space="0" w:color="B3CC82"/>
            </w:tcBorders>
            <w:shd w:val="clear" w:color="auto" w:fill="E6EDD4"/>
          </w:tcPr>
          <w:p w:rsidR="002E5BD5" w:rsidRPr="008D14AF" w:rsidRDefault="002E5BD5" w:rsidP="008D5A43">
            <w:pPr>
              <w:widowControl w:val="0"/>
              <w:autoSpaceDE w:val="0"/>
              <w:autoSpaceDN w:val="0"/>
              <w:adjustRightInd w:val="0"/>
              <w:spacing w:after="0" w:line="240" w:lineRule="auto"/>
              <w:ind w:left="1070" w:right="1188"/>
              <w:jc w:val="center"/>
              <w:rPr>
                <w:rFonts w:ascii="Times New Roman" w:hAnsi="Times New Roman"/>
                <w:sz w:val="24"/>
                <w:szCs w:val="24"/>
              </w:rPr>
            </w:pPr>
            <w:r w:rsidRPr="008D14AF">
              <w:rPr>
                <w:rFonts w:cs="Arial"/>
                <w:b/>
                <w:bCs/>
                <w:spacing w:val="1"/>
                <w:w w:val="102"/>
              </w:rPr>
              <w:t>EQ</w:t>
            </w:r>
            <w:r w:rsidRPr="008D14AF">
              <w:rPr>
                <w:rFonts w:cs="Arial"/>
                <w:b/>
                <w:bCs/>
                <w:w w:val="102"/>
              </w:rPr>
              <w:t>U</w:t>
            </w:r>
            <w:r w:rsidRPr="008D14AF">
              <w:rPr>
                <w:rFonts w:cs="Arial"/>
                <w:b/>
                <w:bCs/>
                <w:spacing w:val="1"/>
                <w:w w:val="102"/>
              </w:rPr>
              <w:t>IP</w:t>
            </w:r>
            <w:r w:rsidRPr="008D14AF">
              <w:rPr>
                <w:rFonts w:cs="Arial"/>
                <w:b/>
                <w:bCs/>
                <w:w w:val="102"/>
              </w:rPr>
              <w:t>O</w:t>
            </w:r>
          </w:p>
        </w:tc>
        <w:tc>
          <w:tcPr>
            <w:tcW w:w="4881" w:type="dxa"/>
            <w:tcBorders>
              <w:top w:val="single" w:sz="8" w:space="0" w:color="B3CC82"/>
              <w:left w:val="single" w:sz="8" w:space="0" w:color="B3CC82"/>
              <w:bottom w:val="single" w:sz="8" w:space="0" w:color="B3CC82"/>
              <w:right w:val="single" w:sz="8" w:space="0" w:color="B3CC82"/>
            </w:tcBorders>
            <w:shd w:val="clear" w:color="auto" w:fill="E6EDD4"/>
          </w:tcPr>
          <w:p w:rsidR="002E5BD5" w:rsidRPr="008D14AF" w:rsidRDefault="002E5BD5" w:rsidP="008D5A43">
            <w:pPr>
              <w:widowControl w:val="0"/>
              <w:autoSpaceDE w:val="0"/>
              <w:autoSpaceDN w:val="0"/>
              <w:adjustRightInd w:val="0"/>
              <w:spacing w:after="0" w:line="240" w:lineRule="auto"/>
              <w:ind w:left="717" w:right="-20"/>
              <w:rPr>
                <w:rFonts w:ascii="Times New Roman" w:hAnsi="Times New Roman"/>
                <w:sz w:val="24"/>
                <w:szCs w:val="24"/>
              </w:rPr>
            </w:pPr>
            <w:r w:rsidRPr="008D14AF">
              <w:rPr>
                <w:rFonts w:cs="Arial"/>
                <w:b/>
                <w:bCs/>
                <w:spacing w:val="2"/>
              </w:rPr>
              <w:t>C</w:t>
            </w:r>
            <w:r w:rsidRPr="008D14AF">
              <w:rPr>
                <w:rFonts w:cs="Arial"/>
                <w:b/>
                <w:bCs/>
                <w:spacing w:val="-4"/>
              </w:rPr>
              <w:t>A</w:t>
            </w:r>
            <w:r w:rsidRPr="008D14AF">
              <w:rPr>
                <w:rFonts w:cs="Arial"/>
                <w:b/>
                <w:bCs/>
                <w:spacing w:val="4"/>
              </w:rPr>
              <w:t>R</w:t>
            </w:r>
            <w:r w:rsidRPr="008D14AF">
              <w:rPr>
                <w:rFonts w:cs="Arial"/>
                <w:b/>
                <w:bCs/>
                <w:spacing w:val="-4"/>
              </w:rPr>
              <w:t>A</w:t>
            </w:r>
            <w:r w:rsidRPr="008D14AF">
              <w:rPr>
                <w:rFonts w:cs="Arial"/>
                <w:b/>
                <w:bCs/>
                <w:spacing w:val="2"/>
              </w:rPr>
              <w:t>C</w:t>
            </w:r>
            <w:r w:rsidRPr="008D14AF">
              <w:rPr>
                <w:rFonts w:cs="Arial"/>
                <w:b/>
                <w:bCs/>
              </w:rPr>
              <w:t>T</w:t>
            </w:r>
            <w:r w:rsidRPr="008D14AF">
              <w:rPr>
                <w:rFonts w:cs="Arial"/>
                <w:b/>
                <w:bCs/>
                <w:spacing w:val="1"/>
              </w:rPr>
              <w:t>E</w:t>
            </w:r>
            <w:r w:rsidRPr="008D14AF">
              <w:rPr>
                <w:rFonts w:cs="Arial"/>
                <w:b/>
                <w:bCs/>
              </w:rPr>
              <w:t>R</w:t>
            </w:r>
            <w:r w:rsidRPr="008D14AF">
              <w:rPr>
                <w:rFonts w:cs="Arial"/>
                <w:b/>
                <w:bCs/>
                <w:spacing w:val="1"/>
              </w:rPr>
              <w:t>IS</w:t>
            </w:r>
            <w:r w:rsidRPr="008D14AF">
              <w:rPr>
                <w:rFonts w:cs="Arial"/>
                <w:b/>
                <w:bCs/>
              </w:rPr>
              <w:t>T</w:t>
            </w:r>
            <w:r w:rsidRPr="008D14AF">
              <w:rPr>
                <w:rFonts w:cs="Arial"/>
                <w:b/>
                <w:bCs/>
                <w:spacing w:val="1"/>
              </w:rPr>
              <w:t>I</w:t>
            </w:r>
            <w:r w:rsidRPr="008D14AF">
              <w:rPr>
                <w:rFonts w:cs="Arial"/>
                <w:b/>
                <w:bCs/>
                <w:spacing w:val="4"/>
              </w:rPr>
              <w:t>C</w:t>
            </w:r>
            <w:r w:rsidRPr="008D14AF">
              <w:rPr>
                <w:rFonts w:cs="Arial"/>
                <w:b/>
                <w:bCs/>
                <w:spacing w:val="-4"/>
              </w:rPr>
              <w:t>A</w:t>
            </w:r>
            <w:r w:rsidRPr="008D14AF">
              <w:rPr>
                <w:rFonts w:cs="Arial"/>
                <w:b/>
                <w:bCs/>
              </w:rPr>
              <w:t>S</w:t>
            </w:r>
          </w:p>
        </w:tc>
      </w:tr>
      <w:tr w:rsidR="002E5BD5" w:rsidRPr="008D14AF" w:rsidTr="008D5A43">
        <w:trPr>
          <w:trHeight w:hRule="exact" w:val="4270"/>
        </w:trPr>
        <w:tc>
          <w:tcPr>
            <w:tcW w:w="3183" w:type="dxa"/>
            <w:tcBorders>
              <w:top w:val="single" w:sz="8" w:space="0" w:color="B3CC82"/>
              <w:left w:val="single" w:sz="8" w:space="0" w:color="B3CC82"/>
              <w:bottom w:val="single" w:sz="8" w:space="0" w:color="B3CC82"/>
              <w:right w:val="single" w:sz="8" w:space="0" w:color="B3CC82"/>
            </w:tcBorders>
            <w:shd w:val="clear" w:color="auto" w:fill="C1D69A"/>
          </w:tcPr>
          <w:p w:rsidR="002E5BD5" w:rsidRPr="008D14AF" w:rsidRDefault="002E5BD5" w:rsidP="008D5A43">
            <w:pPr>
              <w:widowControl w:val="0"/>
              <w:autoSpaceDE w:val="0"/>
              <w:autoSpaceDN w:val="0"/>
              <w:adjustRightInd w:val="0"/>
              <w:spacing w:before="7" w:after="0" w:line="140" w:lineRule="exact"/>
              <w:ind w:right="-20"/>
              <w:rPr>
                <w:rFonts w:ascii="Times New Roman" w:hAnsi="Times New Roman"/>
                <w:sz w:val="14"/>
                <w:szCs w:val="14"/>
              </w:rPr>
            </w:pPr>
          </w:p>
          <w:p w:rsidR="002E5BD5" w:rsidRPr="008D14AF" w:rsidRDefault="002E5BD5" w:rsidP="008D5A43">
            <w:pPr>
              <w:widowControl w:val="0"/>
              <w:autoSpaceDE w:val="0"/>
              <w:autoSpaceDN w:val="0"/>
              <w:adjustRightInd w:val="0"/>
              <w:spacing w:after="0" w:line="200" w:lineRule="exact"/>
              <w:ind w:right="-20"/>
              <w:rPr>
                <w:rFonts w:ascii="Times New Roman" w:hAnsi="Times New Roman"/>
              </w:rPr>
            </w:pPr>
          </w:p>
          <w:p w:rsidR="002E5BD5" w:rsidRPr="008D14AF" w:rsidRDefault="008D576E" w:rsidP="008D5A43">
            <w:pPr>
              <w:widowControl w:val="0"/>
              <w:autoSpaceDE w:val="0"/>
              <w:autoSpaceDN w:val="0"/>
              <w:adjustRightInd w:val="0"/>
              <w:spacing w:after="0" w:line="200" w:lineRule="exact"/>
              <w:ind w:right="-20"/>
              <w:rPr>
                <w:rFonts w:ascii="Times New Roman" w:hAnsi="Times New Roman"/>
              </w:rPr>
            </w:pPr>
            <w:r>
              <w:rPr>
                <w:noProof/>
                <w:lang w:val="es-BO" w:eastAsia="es-BO"/>
              </w:rPr>
              <w:drawing>
                <wp:anchor distT="0" distB="0" distL="114300" distR="114300" simplePos="0" relativeHeight="251658240" behindDoc="0" locked="0" layoutInCell="1" allowOverlap="1">
                  <wp:simplePos x="0" y="0"/>
                  <wp:positionH relativeFrom="column">
                    <wp:posOffset>388620</wp:posOffset>
                  </wp:positionH>
                  <wp:positionV relativeFrom="paragraph">
                    <wp:posOffset>53340</wp:posOffset>
                  </wp:positionV>
                  <wp:extent cx="1307465" cy="2118360"/>
                  <wp:effectExtent l="19050" t="19050" r="26035" b="15240"/>
                  <wp:wrapNone/>
                  <wp:docPr id="95" name="Imagen 1" descr="Q M-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Q M-27"/>
                          <pic:cNvPicPr>
                            <a:picLocks noChangeAspect="1" noChangeArrowheads="1"/>
                          </pic:cNvPicPr>
                        </pic:nvPicPr>
                        <pic:blipFill>
                          <a:blip r:embed="rId9" cstate="print">
                            <a:extLst>
                              <a:ext uri="{28A0092B-C50C-407E-A947-70E740481C1C}">
                                <a14:useLocalDpi xmlns:a14="http://schemas.microsoft.com/office/drawing/2010/main" val="0"/>
                              </a:ext>
                            </a:extLst>
                          </a:blip>
                          <a:srcRect r="43642"/>
                          <a:stretch>
                            <a:fillRect/>
                          </a:stretch>
                        </pic:blipFill>
                        <pic:spPr bwMode="auto">
                          <a:xfrm>
                            <a:off x="0" y="0"/>
                            <a:ext cx="1307465" cy="2118360"/>
                          </a:xfrm>
                          <a:prstGeom prst="rect">
                            <a:avLst/>
                          </a:prstGeom>
                          <a:noFill/>
                          <a:ln w="1270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2E5BD5" w:rsidRPr="008D14AF" w:rsidRDefault="002E5BD5" w:rsidP="008D5A43">
            <w:pPr>
              <w:widowControl w:val="0"/>
              <w:autoSpaceDE w:val="0"/>
              <w:autoSpaceDN w:val="0"/>
              <w:adjustRightInd w:val="0"/>
              <w:spacing w:after="0" w:line="240" w:lineRule="auto"/>
              <w:ind w:left="348" w:right="-20"/>
              <w:rPr>
                <w:rFonts w:ascii="Times New Roman" w:hAnsi="Times New Roman"/>
              </w:rPr>
            </w:pPr>
          </w:p>
          <w:p w:rsidR="002E5BD5" w:rsidRPr="008D14AF" w:rsidRDefault="002E5BD5" w:rsidP="008D5A43">
            <w:pPr>
              <w:widowControl w:val="0"/>
              <w:autoSpaceDE w:val="0"/>
              <w:autoSpaceDN w:val="0"/>
              <w:adjustRightInd w:val="0"/>
              <w:spacing w:after="0" w:line="200" w:lineRule="exact"/>
              <w:ind w:right="-20"/>
              <w:rPr>
                <w:rFonts w:ascii="Times New Roman" w:hAnsi="Times New Roman"/>
              </w:rPr>
            </w:pPr>
          </w:p>
          <w:p w:rsidR="002E5BD5" w:rsidRPr="008D14AF" w:rsidRDefault="002E5BD5" w:rsidP="008D5A43">
            <w:pPr>
              <w:widowControl w:val="0"/>
              <w:autoSpaceDE w:val="0"/>
              <w:autoSpaceDN w:val="0"/>
              <w:adjustRightInd w:val="0"/>
              <w:spacing w:after="0" w:line="200" w:lineRule="exact"/>
              <w:ind w:right="-20"/>
              <w:rPr>
                <w:rFonts w:ascii="Times New Roman" w:hAnsi="Times New Roman"/>
              </w:rPr>
            </w:pPr>
          </w:p>
          <w:p w:rsidR="002E5BD5" w:rsidRPr="008D14AF" w:rsidRDefault="002E5BD5" w:rsidP="008D5A43">
            <w:pPr>
              <w:widowControl w:val="0"/>
              <w:autoSpaceDE w:val="0"/>
              <w:autoSpaceDN w:val="0"/>
              <w:adjustRightInd w:val="0"/>
              <w:spacing w:before="5" w:after="0" w:line="280" w:lineRule="exact"/>
              <w:ind w:right="-20"/>
              <w:rPr>
                <w:rFonts w:ascii="Times New Roman" w:hAnsi="Times New Roman"/>
                <w:sz w:val="24"/>
                <w:szCs w:val="24"/>
              </w:rPr>
            </w:pPr>
          </w:p>
        </w:tc>
        <w:tc>
          <w:tcPr>
            <w:tcW w:w="4881" w:type="dxa"/>
            <w:tcBorders>
              <w:top w:val="single" w:sz="8" w:space="0" w:color="B3CC82"/>
              <w:left w:val="single" w:sz="8" w:space="0" w:color="B3CC82"/>
              <w:bottom w:val="single" w:sz="8" w:space="0" w:color="B3CC82"/>
              <w:right w:val="single" w:sz="8" w:space="0" w:color="B3CC82"/>
            </w:tcBorders>
            <w:shd w:val="clear" w:color="auto" w:fill="C1D69A"/>
          </w:tcPr>
          <w:p w:rsidR="002E5BD5" w:rsidRDefault="002E5BD5" w:rsidP="008D5A43">
            <w:pPr>
              <w:widowControl w:val="0"/>
              <w:tabs>
                <w:tab w:val="left" w:pos="460"/>
                <w:tab w:val="left" w:pos="1120"/>
                <w:tab w:val="left" w:pos="1540"/>
                <w:tab w:val="left" w:pos="2040"/>
                <w:tab w:val="left" w:pos="2280"/>
                <w:tab w:val="left" w:pos="2540"/>
                <w:tab w:val="left" w:pos="3280"/>
              </w:tabs>
              <w:autoSpaceDE w:val="0"/>
              <w:autoSpaceDN w:val="0"/>
              <w:adjustRightInd w:val="0"/>
              <w:spacing w:before="4" w:after="0" w:line="375" w:lineRule="auto"/>
              <w:ind w:left="90" w:right="176"/>
              <w:jc w:val="both"/>
              <w:rPr>
                <w:rFonts w:cs="Arial"/>
                <w:sz w:val="18"/>
                <w:szCs w:val="18"/>
              </w:rPr>
            </w:pPr>
          </w:p>
          <w:p w:rsidR="002E5BD5" w:rsidRPr="008A6EBD" w:rsidRDefault="002E5BD5" w:rsidP="008D5A43">
            <w:pPr>
              <w:tabs>
                <w:tab w:val="clear" w:pos="0"/>
                <w:tab w:val="clear" w:pos="864"/>
                <w:tab w:val="clear" w:pos="1296"/>
                <w:tab w:val="left" w:pos="332"/>
                <w:tab w:val="left" w:pos="567"/>
              </w:tabs>
              <w:spacing w:after="0" w:line="360" w:lineRule="auto"/>
              <w:ind w:left="190" w:right="398"/>
              <w:jc w:val="both"/>
              <w:rPr>
                <w:rFonts w:cs="Arial"/>
                <w:bCs/>
              </w:rPr>
            </w:pPr>
            <w:r w:rsidRPr="008A6EBD">
              <w:rPr>
                <w:rFonts w:cs="Arial"/>
                <w:bCs/>
              </w:rPr>
              <w:t>E</w:t>
            </w:r>
            <w:r>
              <w:rPr>
                <w:rFonts w:cs="Arial"/>
                <w:bCs/>
              </w:rPr>
              <w:t>l</w:t>
            </w:r>
            <w:r w:rsidRPr="008A6EBD">
              <w:rPr>
                <w:rFonts w:cs="Arial"/>
                <w:bCs/>
              </w:rPr>
              <w:t xml:space="preserve"> equipo </w:t>
            </w:r>
            <w:r w:rsidRPr="008A6EBD">
              <w:rPr>
                <w:rFonts w:cs="Arial"/>
                <w:b/>
                <w:bCs/>
              </w:rPr>
              <w:t>QUEST M-27</w:t>
            </w:r>
            <w:r w:rsidRPr="008A6EBD">
              <w:rPr>
                <w:rFonts w:cs="Arial"/>
                <w:bCs/>
              </w:rPr>
              <w:t xml:space="preserve">, es un Dosímetro microordenador basado en el análisis de instrumento para la acumulación, la visualización y el envío de datos a las impresoras de serie o paralelo o computadoras. </w:t>
            </w:r>
          </w:p>
          <w:p w:rsidR="002E5BD5" w:rsidRPr="008A6EBD" w:rsidRDefault="002E5BD5" w:rsidP="008D5A43">
            <w:pPr>
              <w:tabs>
                <w:tab w:val="clear" w:pos="0"/>
                <w:tab w:val="clear" w:pos="864"/>
                <w:tab w:val="clear" w:pos="1296"/>
                <w:tab w:val="left" w:pos="332"/>
                <w:tab w:val="left" w:pos="567"/>
              </w:tabs>
              <w:spacing w:after="0" w:line="360" w:lineRule="auto"/>
              <w:ind w:left="190" w:right="398"/>
              <w:jc w:val="both"/>
              <w:rPr>
                <w:rFonts w:cs="Arial"/>
                <w:bCs/>
              </w:rPr>
            </w:pPr>
            <w:r w:rsidRPr="008A6EBD">
              <w:rPr>
                <w:rFonts w:cs="Arial"/>
                <w:bCs/>
              </w:rPr>
              <w:t xml:space="preserve">El </w:t>
            </w:r>
            <w:r w:rsidRPr="008A6EBD">
              <w:rPr>
                <w:rFonts w:cs="Arial"/>
                <w:b/>
                <w:bCs/>
              </w:rPr>
              <w:t>M-27</w:t>
            </w:r>
            <w:r w:rsidRPr="008A6EBD">
              <w:rPr>
                <w:rFonts w:cs="Arial"/>
                <w:bCs/>
              </w:rPr>
              <w:t xml:space="preserve"> funciona como un dosímetro personal al ruido, un monitor de zona o hacer una encuesta eventos monitor. Cumple con las Normativas internacionales ANSI S1.4-1983 type 2, ANSI S1.25-1978 y IEC 65.</w:t>
            </w:r>
          </w:p>
          <w:p w:rsidR="002E5BD5" w:rsidRPr="008D14AF" w:rsidRDefault="002E5BD5" w:rsidP="008D5A43">
            <w:pPr>
              <w:widowControl w:val="0"/>
              <w:tabs>
                <w:tab w:val="left" w:pos="460"/>
                <w:tab w:val="left" w:pos="1120"/>
                <w:tab w:val="left" w:pos="1540"/>
                <w:tab w:val="left" w:pos="2040"/>
                <w:tab w:val="left" w:pos="2280"/>
                <w:tab w:val="left" w:pos="2540"/>
                <w:tab w:val="left" w:pos="3280"/>
              </w:tabs>
              <w:autoSpaceDE w:val="0"/>
              <w:autoSpaceDN w:val="0"/>
              <w:adjustRightInd w:val="0"/>
              <w:spacing w:before="4" w:after="0" w:line="375" w:lineRule="auto"/>
              <w:ind w:left="90" w:right="176"/>
              <w:jc w:val="both"/>
              <w:rPr>
                <w:rFonts w:ascii="Times New Roman" w:hAnsi="Times New Roman"/>
                <w:sz w:val="24"/>
                <w:szCs w:val="24"/>
              </w:rPr>
            </w:pPr>
          </w:p>
        </w:tc>
      </w:tr>
    </w:tbl>
    <w:p w:rsidR="002E5BD5" w:rsidRPr="00CE049E" w:rsidRDefault="002E5BD5" w:rsidP="002E5BD5"/>
    <w:p w:rsidR="002E5BD5" w:rsidRDefault="002E5BD5" w:rsidP="002E5BD5">
      <w:pPr>
        <w:pStyle w:val="Ttulo1"/>
        <w:numPr>
          <w:ilvl w:val="0"/>
          <w:numId w:val="0"/>
        </w:numPr>
        <w:tabs>
          <w:tab w:val="left" w:pos="567"/>
        </w:tabs>
        <w:spacing w:after="200"/>
        <w:rPr>
          <w:rFonts w:ascii="Arial" w:hAnsi="Arial" w:cs="Arial"/>
          <w:sz w:val="22"/>
          <w:szCs w:val="24"/>
          <w:lang w:val="es-VE"/>
        </w:rPr>
      </w:pPr>
      <w:bookmarkStart w:id="90" w:name="_Toc259490884"/>
      <w:bookmarkStart w:id="91" w:name="_Toc267383587"/>
      <w:bookmarkStart w:id="92" w:name="_Toc267435383"/>
      <w:bookmarkStart w:id="93" w:name="_Toc391564448"/>
      <w:bookmarkEnd w:id="90"/>
      <w:bookmarkEnd w:id="91"/>
      <w:bookmarkEnd w:id="92"/>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2E5BD5" w:rsidRDefault="002E5BD5" w:rsidP="002E5BD5">
      <w:pPr>
        <w:pStyle w:val="Ttulo1"/>
        <w:numPr>
          <w:ilvl w:val="0"/>
          <w:numId w:val="0"/>
        </w:numPr>
        <w:tabs>
          <w:tab w:val="left" w:pos="567"/>
        </w:tabs>
        <w:spacing w:after="200"/>
        <w:rPr>
          <w:rFonts w:ascii="Arial" w:hAnsi="Arial" w:cs="Arial"/>
          <w:sz w:val="22"/>
          <w:szCs w:val="24"/>
          <w:lang w:val="es-VE"/>
        </w:rPr>
      </w:pPr>
    </w:p>
    <w:p w:rsidR="001717DE" w:rsidRDefault="002E5BD5" w:rsidP="001717DE">
      <w:pPr>
        <w:rPr>
          <w:lang w:val="es-VE"/>
        </w:rPr>
      </w:pPr>
      <w:r w:rsidRPr="002E5BD5">
        <w:rPr>
          <w:lang w:val="es-VE"/>
        </w:rPr>
        <w:t>Cualquier otro equipo de características similares debe ser presentado previa a las mediciones para su validación</w:t>
      </w:r>
      <w:r>
        <w:rPr>
          <w:lang w:val="es-VE"/>
        </w:rPr>
        <w:t>.</w:t>
      </w:r>
    </w:p>
    <w:p w:rsidR="007A0BF8" w:rsidRPr="007A3953" w:rsidRDefault="007A0BF8" w:rsidP="007A0BF8">
      <w:pPr>
        <w:pStyle w:val="Ttulo1"/>
        <w:numPr>
          <w:ilvl w:val="0"/>
          <w:numId w:val="0"/>
        </w:numPr>
        <w:tabs>
          <w:tab w:val="left" w:pos="567"/>
        </w:tabs>
        <w:spacing w:after="200"/>
        <w:rPr>
          <w:rFonts w:ascii="Arial" w:hAnsi="Arial" w:cs="Arial"/>
          <w:b w:val="0"/>
          <w:spacing w:val="0"/>
          <w:sz w:val="20"/>
          <w:szCs w:val="24"/>
          <w:lang w:val="es-MX" w:eastAsia="en-US"/>
        </w:rPr>
      </w:pPr>
      <w:bookmarkStart w:id="94" w:name="_Toc259438868"/>
      <w:bookmarkStart w:id="95" w:name="_Toc391564450"/>
      <w:bookmarkEnd w:id="93"/>
      <w:r w:rsidRPr="007A3953">
        <w:rPr>
          <w:rFonts w:ascii="Arial" w:hAnsi="Arial" w:cs="Arial"/>
          <w:b w:val="0"/>
          <w:spacing w:val="0"/>
          <w:sz w:val="20"/>
          <w:szCs w:val="24"/>
          <w:lang w:val="es-MX" w:eastAsia="en-US"/>
        </w:rPr>
        <w:t>El equipo utilizado debe ser declarado en el registro correspondiente indicando sus caracterí</w:t>
      </w:r>
      <w:r>
        <w:rPr>
          <w:rFonts w:ascii="Arial" w:hAnsi="Arial" w:cs="Arial"/>
          <w:b w:val="0"/>
          <w:spacing w:val="0"/>
          <w:sz w:val="20"/>
          <w:szCs w:val="24"/>
          <w:lang w:val="es-MX" w:eastAsia="en-US"/>
        </w:rPr>
        <w:t>sticas y fecha de calibración, próxima calibración o contrastación vigente.</w:t>
      </w:r>
    </w:p>
    <w:p w:rsidR="002E5BD5" w:rsidRPr="002E5BD5" w:rsidRDefault="002E5BD5" w:rsidP="002E5BD5">
      <w:pPr>
        <w:pStyle w:val="Ttulo1"/>
        <w:tabs>
          <w:tab w:val="clear" w:pos="720"/>
          <w:tab w:val="left" w:pos="567"/>
        </w:tabs>
        <w:spacing w:after="200"/>
        <w:rPr>
          <w:rFonts w:ascii="Arial" w:hAnsi="Arial" w:cs="Arial"/>
          <w:sz w:val="22"/>
          <w:szCs w:val="24"/>
          <w:lang w:val="es-VE"/>
        </w:rPr>
      </w:pPr>
      <w:r w:rsidRPr="002E5BD5">
        <w:rPr>
          <w:rFonts w:ascii="Arial" w:hAnsi="Arial" w:cs="Arial"/>
          <w:sz w:val="22"/>
          <w:szCs w:val="24"/>
          <w:lang w:val="es-VE"/>
        </w:rPr>
        <w:t>DESCRIPCION DE LAS ACTIVIDADES DE MONITOREO</w:t>
      </w:r>
      <w:bookmarkEnd w:id="94"/>
      <w:bookmarkEnd w:id="95"/>
    </w:p>
    <w:p w:rsidR="002E5BD5" w:rsidRPr="00DF5E3D" w:rsidRDefault="002E5BD5" w:rsidP="002E5BD5">
      <w:pPr>
        <w:pStyle w:val="Ttulo2"/>
        <w:rPr>
          <w:sz w:val="22"/>
        </w:rPr>
      </w:pPr>
      <w:bookmarkStart w:id="96" w:name="_Toc259438869"/>
      <w:bookmarkStart w:id="97" w:name="_Toc391564451"/>
      <w:r w:rsidRPr="00A4430F">
        <w:rPr>
          <w:sz w:val="22"/>
          <w:lang w:val="es-BO"/>
        </w:rPr>
        <w:t>Actividades</w:t>
      </w:r>
      <w:r w:rsidRPr="00A4430F">
        <w:rPr>
          <w:sz w:val="22"/>
        </w:rPr>
        <w:t xml:space="preserve"> </w:t>
      </w:r>
      <w:r w:rsidRPr="00A4430F">
        <w:rPr>
          <w:sz w:val="22"/>
          <w:lang w:val="es-BO"/>
        </w:rPr>
        <w:t>del Monitoreo</w:t>
      </w:r>
      <w:bookmarkEnd w:id="96"/>
      <w:bookmarkEnd w:id="97"/>
    </w:p>
    <w:p w:rsidR="002E5BD5" w:rsidRPr="00DF5E3D" w:rsidRDefault="002E5BD5" w:rsidP="002E5BD5">
      <w:pPr>
        <w:pStyle w:val="Text"/>
        <w:spacing w:before="100" w:beforeAutospacing="1" w:after="100" w:afterAutospacing="1"/>
      </w:pPr>
      <w:r w:rsidRPr="00A4430F">
        <w:t xml:space="preserve">Las actividades para realizar el monitoreo de Dosimetría en las instalaciones de </w:t>
      </w:r>
      <w:r w:rsidR="00F078C2">
        <w:t>YPFB Refinación</w:t>
      </w:r>
      <w:r>
        <w:t>, son</w:t>
      </w:r>
      <w:r w:rsidRPr="00A4430F">
        <w:t xml:space="preserve"> las siguientes:</w:t>
      </w:r>
    </w:p>
    <w:p w:rsidR="002E5BD5" w:rsidRPr="00DF5E3D" w:rsidRDefault="002E5BD5" w:rsidP="002E5BD5">
      <w:pPr>
        <w:numPr>
          <w:ilvl w:val="0"/>
          <w:numId w:val="13"/>
        </w:numPr>
        <w:tabs>
          <w:tab w:val="clear" w:pos="864"/>
          <w:tab w:val="clear" w:pos="1296"/>
          <w:tab w:val="left" w:pos="567"/>
        </w:tabs>
        <w:spacing w:before="100" w:beforeAutospacing="1" w:after="100" w:afterAutospacing="1" w:line="360" w:lineRule="auto"/>
        <w:ind w:left="567" w:hanging="210"/>
        <w:jc w:val="both"/>
      </w:pPr>
      <w:r w:rsidRPr="00A4430F">
        <w:t xml:space="preserve">Preparación de material para el monitoreo </w:t>
      </w:r>
      <w:r>
        <w:t>de d</w:t>
      </w:r>
      <w:r w:rsidRPr="00A4430F">
        <w:t>osimetría.</w:t>
      </w:r>
    </w:p>
    <w:p w:rsidR="002E5BD5" w:rsidRPr="00DF5E3D" w:rsidRDefault="002E5BD5" w:rsidP="002E5BD5">
      <w:pPr>
        <w:numPr>
          <w:ilvl w:val="0"/>
          <w:numId w:val="13"/>
        </w:numPr>
        <w:tabs>
          <w:tab w:val="clear" w:pos="864"/>
          <w:tab w:val="clear" w:pos="1296"/>
          <w:tab w:val="left" w:pos="567"/>
        </w:tabs>
        <w:spacing w:before="100" w:beforeAutospacing="1" w:after="100" w:afterAutospacing="1" w:line="360" w:lineRule="auto"/>
        <w:ind w:left="567" w:hanging="210"/>
        <w:jc w:val="both"/>
      </w:pPr>
      <w:r w:rsidRPr="00A4430F">
        <w:t xml:space="preserve">Verificación de la lectura del </w:t>
      </w:r>
      <w:r>
        <w:t>dosímetro</w:t>
      </w:r>
      <w:r w:rsidRPr="00A4430F">
        <w:t>.</w:t>
      </w:r>
    </w:p>
    <w:p w:rsidR="002E5BD5" w:rsidRPr="00DF5E3D" w:rsidRDefault="002E5BD5" w:rsidP="002E5BD5">
      <w:pPr>
        <w:numPr>
          <w:ilvl w:val="0"/>
          <w:numId w:val="13"/>
        </w:numPr>
        <w:tabs>
          <w:tab w:val="clear" w:pos="864"/>
          <w:tab w:val="clear" w:pos="1296"/>
          <w:tab w:val="left" w:pos="567"/>
        </w:tabs>
        <w:spacing w:before="100" w:beforeAutospacing="1" w:after="100" w:afterAutospacing="1" w:line="360" w:lineRule="auto"/>
        <w:ind w:left="567" w:hanging="210"/>
        <w:jc w:val="both"/>
      </w:pPr>
      <w:r>
        <w:lastRenderedPageBreak/>
        <w:t>Fijación</w:t>
      </w:r>
      <w:r w:rsidRPr="00A4430F">
        <w:t xml:space="preserve"> del </w:t>
      </w:r>
      <w:r>
        <w:t>d</w:t>
      </w:r>
      <w:r w:rsidRPr="00A4430F">
        <w:t xml:space="preserve">osímetro al </w:t>
      </w:r>
      <w:r>
        <w:t>t</w:t>
      </w:r>
      <w:r w:rsidRPr="00A4430F">
        <w:t>rabajador</w:t>
      </w:r>
    </w:p>
    <w:p w:rsidR="002E5BD5" w:rsidRPr="00DF5E3D" w:rsidRDefault="002E5BD5" w:rsidP="002E5BD5">
      <w:pPr>
        <w:numPr>
          <w:ilvl w:val="0"/>
          <w:numId w:val="13"/>
        </w:numPr>
        <w:tabs>
          <w:tab w:val="clear" w:pos="864"/>
          <w:tab w:val="clear" w:pos="1296"/>
          <w:tab w:val="left" w:pos="567"/>
        </w:tabs>
        <w:spacing w:before="100" w:beforeAutospacing="1" w:after="100" w:afterAutospacing="1" w:line="360" w:lineRule="auto"/>
        <w:ind w:left="567" w:hanging="210"/>
        <w:jc w:val="both"/>
      </w:pPr>
      <w:r w:rsidRPr="00A4430F">
        <w:t xml:space="preserve">Observaciones puntuales </w:t>
      </w:r>
      <w:r w:rsidRPr="001120EA">
        <w:rPr>
          <w:i/>
        </w:rPr>
        <w:t>in</w:t>
      </w:r>
      <w:r>
        <w:rPr>
          <w:i/>
        </w:rPr>
        <w:t xml:space="preserve"> – </w:t>
      </w:r>
      <w:r w:rsidRPr="001120EA">
        <w:rPr>
          <w:i/>
        </w:rPr>
        <w:t>situ</w:t>
      </w:r>
      <w:r w:rsidRPr="00A4430F">
        <w:t>.</w:t>
      </w:r>
    </w:p>
    <w:p w:rsidR="002E5BD5" w:rsidRDefault="002E5BD5" w:rsidP="002E5BD5">
      <w:pPr>
        <w:numPr>
          <w:ilvl w:val="0"/>
          <w:numId w:val="13"/>
        </w:numPr>
        <w:tabs>
          <w:tab w:val="clear" w:pos="864"/>
          <w:tab w:val="clear" w:pos="1296"/>
          <w:tab w:val="left" w:pos="567"/>
        </w:tabs>
        <w:spacing w:before="100" w:beforeAutospacing="1" w:after="100" w:afterAutospacing="1" w:line="360" w:lineRule="auto"/>
        <w:ind w:left="567" w:hanging="210"/>
        <w:jc w:val="both"/>
      </w:pPr>
      <w:r w:rsidRPr="00A4430F">
        <w:t xml:space="preserve">Llenado de la </w:t>
      </w:r>
      <w:r w:rsidRPr="001120EA">
        <w:rPr>
          <w:i/>
        </w:rPr>
        <w:t>ficha de medición de dosimetría</w:t>
      </w:r>
      <w:r w:rsidRPr="00A4430F">
        <w:t xml:space="preserve"> con los datos obtenidos.</w:t>
      </w:r>
    </w:p>
    <w:p w:rsidR="002E5BD5" w:rsidRDefault="002E5BD5" w:rsidP="002E5BD5">
      <w:pPr>
        <w:tabs>
          <w:tab w:val="clear" w:pos="864"/>
          <w:tab w:val="clear" w:pos="1296"/>
          <w:tab w:val="left" w:pos="567"/>
        </w:tabs>
        <w:spacing w:before="100" w:beforeAutospacing="1" w:after="100" w:afterAutospacing="1" w:line="360" w:lineRule="auto"/>
        <w:jc w:val="both"/>
      </w:pPr>
      <w:r>
        <w:t xml:space="preserve">Las mediciones de dosis de ruido en las diferentes áreas de trabajo se evaluaron por 4 horas de jornada laboral o ciclo de trabajo (evaluación durante 4 horas), se deberá efectuar una proyección de la dosis considerando la duración total de 8 horas de trabajo. </w:t>
      </w:r>
    </w:p>
    <w:p w:rsidR="002E5BD5" w:rsidRPr="00DC64FC" w:rsidRDefault="002E5BD5" w:rsidP="002E5BD5">
      <w:pPr>
        <w:pStyle w:val="Ttulo2"/>
        <w:rPr>
          <w:sz w:val="22"/>
          <w:szCs w:val="22"/>
          <w:lang w:val="es-BO"/>
        </w:rPr>
      </w:pPr>
      <w:bookmarkStart w:id="98" w:name="_Toc259438870"/>
      <w:bookmarkStart w:id="99" w:name="_Toc391564452"/>
      <w:r w:rsidRPr="00DC64FC">
        <w:rPr>
          <w:sz w:val="22"/>
          <w:szCs w:val="22"/>
          <w:lang w:val="es-BO"/>
        </w:rPr>
        <w:t>Metodología</w:t>
      </w:r>
      <w:bookmarkEnd w:id="98"/>
      <w:bookmarkEnd w:id="99"/>
    </w:p>
    <w:p w:rsidR="002E5BD5" w:rsidRPr="00DC64FC" w:rsidRDefault="002E5BD5" w:rsidP="002E5BD5">
      <w:pPr>
        <w:pStyle w:val="Ttulo3"/>
        <w:spacing w:after="240"/>
        <w:rPr>
          <w:sz w:val="21"/>
          <w:szCs w:val="21"/>
          <w:lang w:val="es-BO"/>
        </w:rPr>
      </w:pPr>
      <w:bookmarkStart w:id="100" w:name="_Toc259438871"/>
      <w:bookmarkStart w:id="101" w:name="_Toc391564453"/>
      <w:r w:rsidRPr="00DC64FC">
        <w:rPr>
          <w:sz w:val="21"/>
          <w:szCs w:val="21"/>
          <w:lang w:val="es-BO"/>
        </w:rPr>
        <w:t>Criterios de Inspección</w:t>
      </w:r>
      <w:bookmarkEnd w:id="100"/>
      <w:bookmarkEnd w:id="101"/>
    </w:p>
    <w:p w:rsidR="002E5BD5" w:rsidRDefault="002E5BD5" w:rsidP="002E5BD5">
      <w:pPr>
        <w:tabs>
          <w:tab w:val="clear" w:pos="864"/>
          <w:tab w:val="clear" w:pos="1296"/>
          <w:tab w:val="left" w:pos="567"/>
        </w:tabs>
        <w:spacing w:before="100" w:beforeAutospacing="1" w:after="100" w:afterAutospacing="1" w:line="360" w:lineRule="auto"/>
        <w:jc w:val="both"/>
      </w:pPr>
      <w:r w:rsidRPr="00DF5E3D">
        <w:t xml:space="preserve">Debido a que en general los trabajadores desarrollan múltiples tareas a lo largo de su jornada, además de recibir la emisión de variadas fuentes de ruido </w:t>
      </w:r>
      <w:r>
        <w:t xml:space="preserve">y </w:t>
      </w:r>
      <w:r w:rsidRPr="00DF5E3D">
        <w:t>de diferentes características</w:t>
      </w:r>
      <w:r>
        <w:t xml:space="preserve">, </w:t>
      </w:r>
      <w:r w:rsidRPr="00DF5E3D">
        <w:t>se debe realizar un reconocimiento previo de las activ</w:t>
      </w:r>
      <w:r w:rsidR="00867CC9">
        <w:t>idades realizadas en la empresa.</w:t>
      </w:r>
    </w:p>
    <w:p w:rsidR="002E5BD5" w:rsidRPr="007146C1" w:rsidRDefault="002E5BD5" w:rsidP="002E5BD5">
      <w:pPr>
        <w:pStyle w:val="Ttulo3"/>
        <w:spacing w:after="240"/>
        <w:rPr>
          <w:sz w:val="21"/>
          <w:szCs w:val="21"/>
          <w:lang w:val="es-BO"/>
        </w:rPr>
      </w:pPr>
      <w:bookmarkStart w:id="102" w:name="_Toc259438872"/>
      <w:bookmarkStart w:id="103" w:name="_Toc259438873"/>
      <w:bookmarkStart w:id="104" w:name="_Toc259438874"/>
      <w:bookmarkStart w:id="105" w:name="_Toc259438875"/>
      <w:bookmarkStart w:id="106" w:name="_Toc259438876"/>
      <w:bookmarkStart w:id="107" w:name="_Toc391564454"/>
      <w:bookmarkEnd w:id="102"/>
      <w:bookmarkEnd w:id="103"/>
      <w:bookmarkEnd w:id="104"/>
      <w:bookmarkEnd w:id="105"/>
      <w:r w:rsidRPr="007146C1">
        <w:rPr>
          <w:sz w:val="21"/>
          <w:szCs w:val="21"/>
          <w:lang w:val="es-BO"/>
        </w:rPr>
        <w:t>Criterios de Evaluación</w:t>
      </w:r>
      <w:bookmarkEnd w:id="106"/>
      <w:bookmarkEnd w:id="107"/>
    </w:p>
    <w:p w:rsidR="002E5BD5" w:rsidRDefault="002E5BD5" w:rsidP="002E5BD5">
      <w:pPr>
        <w:spacing w:before="120" w:line="360" w:lineRule="auto"/>
        <w:jc w:val="both"/>
      </w:pPr>
      <w:r w:rsidRPr="007146C1">
        <w:t xml:space="preserve">Los criterios de evaluación aplicados para el presente monitoreo, consistieron en determinar y verificar el cumplimiento de las prácticas establecidas en la </w:t>
      </w:r>
      <w:r w:rsidR="00F078C2" w:rsidRPr="00924ACF">
        <w:rPr>
          <w:lang w:val="es-VE"/>
        </w:rPr>
        <w:t>NTS-002/17-RUIDO</w:t>
      </w:r>
      <w:r>
        <w:t xml:space="preserve">, </w:t>
      </w:r>
      <w:r w:rsidR="00F078C2" w:rsidRPr="00924ACF">
        <w:rPr>
          <w:lang w:val="es-VE"/>
        </w:rPr>
        <w:t>Norma de condiciones mínimas de niveles de exposición de ruido en los lugares de trabajo</w:t>
      </w:r>
      <w:r w:rsidR="00F078C2">
        <w:t xml:space="preserve"> </w:t>
      </w:r>
      <w:r w:rsidR="00867CC9">
        <w:t xml:space="preserve">de acuerdo al Cuadro </w:t>
      </w:r>
      <w:r>
        <w:t>1.</w:t>
      </w:r>
    </w:p>
    <w:p w:rsidR="002E5BD5" w:rsidRPr="00994BC5" w:rsidRDefault="002E5BD5" w:rsidP="002E5BD5">
      <w:pPr>
        <w:spacing w:after="120" w:line="240" w:lineRule="auto"/>
        <w:jc w:val="center"/>
        <w:rPr>
          <w:sz w:val="22"/>
        </w:rPr>
      </w:pPr>
      <w:r w:rsidRPr="00994BC5">
        <w:rPr>
          <w:b/>
          <w:lang w:val="es-VE"/>
        </w:rPr>
        <w:t xml:space="preserve">CUADRO 1. </w:t>
      </w:r>
      <w:r w:rsidRPr="00994BC5">
        <w:rPr>
          <w:lang w:val="es-VE"/>
        </w:rPr>
        <w:t>Cuadro de referencia de límites permisibles.</w:t>
      </w:r>
    </w:p>
    <w:tbl>
      <w:tblPr>
        <w:tblW w:w="4086" w:type="dxa"/>
        <w:jc w:val="center"/>
        <w:tblBorders>
          <w:top w:val="single" w:sz="8" w:space="0" w:color="auto"/>
          <w:left w:val="single" w:sz="8" w:space="0" w:color="auto"/>
          <w:bottom w:val="single" w:sz="8" w:space="0" w:color="auto"/>
          <w:right w:val="single" w:sz="8" w:space="0" w:color="auto"/>
          <w:insideV w:val="single" w:sz="8" w:space="0" w:color="auto"/>
        </w:tblBorders>
        <w:tblLook w:val="04A0" w:firstRow="1" w:lastRow="0" w:firstColumn="1" w:lastColumn="0" w:noHBand="0" w:noVBand="1"/>
      </w:tblPr>
      <w:tblGrid>
        <w:gridCol w:w="1933"/>
        <w:gridCol w:w="2153"/>
      </w:tblGrid>
      <w:tr w:rsidR="008D5A43" w:rsidRPr="00994BC5" w:rsidTr="008D5A43">
        <w:trPr>
          <w:trHeight w:val="600"/>
          <w:jc w:val="center"/>
        </w:trPr>
        <w:tc>
          <w:tcPr>
            <w:tcW w:w="1933" w:type="dxa"/>
            <w:tcBorders>
              <w:top w:val="single" w:sz="8" w:space="0" w:color="auto"/>
              <w:left w:val="nil"/>
              <w:bottom w:val="single" w:sz="8" w:space="0" w:color="auto"/>
              <w:right w:val="single" w:sz="4" w:space="0" w:color="auto"/>
            </w:tcBorders>
            <w:shd w:val="clear" w:color="auto" w:fill="7B7B7B"/>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color w:val="FFFFFF"/>
                <w:spacing w:val="0"/>
                <w:sz w:val="18"/>
                <w:szCs w:val="18"/>
                <w:lang w:eastAsia="es-ES"/>
              </w:rPr>
            </w:pPr>
            <w:r w:rsidRPr="008D5A43">
              <w:rPr>
                <w:rFonts w:cs="Arial"/>
                <w:b/>
                <w:color w:val="FFFFFF"/>
                <w:spacing w:val="0"/>
                <w:sz w:val="18"/>
                <w:szCs w:val="18"/>
                <w:lang w:eastAsia="es-ES"/>
              </w:rPr>
              <w:t>Duración por día (horas)</w:t>
            </w:r>
          </w:p>
        </w:tc>
        <w:tc>
          <w:tcPr>
            <w:tcW w:w="2153" w:type="dxa"/>
            <w:tcBorders>
              <w:top w:val="single" w:sz="4" w:space="0" w:color="auto"/>
              <w:left w:val="single" w:sz="4" w:space="0" w:color="auto"/>
              <w:bottom w:val="single" w:sz="4" w:space="0" w:color="auto"/>
              <w:right w:val="single" w:sz="4" w:space="0" w:color="auto"/>
            </w:tcBorders>
            <w:shd w:val="clear" w:color="auto" w:fill="7B7B7B"/>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color w:val="FFFFFF"/>
                <w:spacing w:val="0"/>
                <w:sz w:val="18"/>
                <w:szCs w:val="18"/>
                <w:lang w:eastAsia="es-ES"/>
              </w:rPr>
            </w:pPr>
            <w:r w:rsidRPr="008D5A43">
              <w:rPr>
                <w:rFonts w:cs="Arial"/>
                <w:b/>
                <w:color w:val="FFFFFF"/>
                <w:spacing w:val="0"/>
                <w:sz w:val="18"/>
                <w:szCs w:val="18"/>
                <w:lang w:eastAsia="es-ES"/>
              </w:rPr>
              <w:t>Nivel sonoro dB(A)</w:t>
            </w:r>
          </w:p>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color w:val="FFFFFF"/>
                <w:spacing w:val="0"/>
                <w:sz w:val="18"/>
                <w:szCs w:val="18"/>
                <w:lang w:eastAsia="es-ES"/>
              </w:rPr>
            </w:pPr>
            <w:r w:rsidRPr="008D5A43">
              <w:rPr>
                <w:rFonts w:cs="Arial"/>
                <w:b/>
                <w:color w:val="FFFFFF"/>
                <w:spacing w:val="0"/>
                <w:sz w:val="18"/>
                <w:szCs w:val="18"/>
                <w:lang w:eastAsia="es-ES"/>
              </w:rPr>
              <w:t>NB 510001</w:t>
            </w:r>
          </w:p>
        </w:tc>
      </w:tr>
      <w:tr w:rsidR="008D5A43" w:rsidRPr="00994BC5" w:rsidTr="008D5A43">
        <w:trPr>
          <w:trHeight w:val="330"/>
          <w:jc w:val="center"/>
        </w:trPr>
        <w:tc>
          <w:tcPr>
            <w:tcW w:w="1933" w:type="dxa"/>
            <w:tcBorders>
              <w:top w:val="single" w:sz="8" w:space="0" w:color="auto"/>
              <w:left w:val="single" w:sz="4" w:space="0" w:color="auto"/>
              <w:bottom w:val="nil"/>
              <w:right w:val="single" w:sz="4" w:space="0" w:color="auto"/>
            </w:tcBorders>
            <w:shd w:val="clear" w:color="auto" w:fill="C9C9C9"/>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16,000</w:t>
            </w:r>
          </w:p>
        </w:tc>
        <w:tc>
          <w:tcPr>
            <w:tcW w:w="2153" w:type="dxa"/>
            <w:tcBorders>
              <w:top w:val="single" w:sz="4" w:space="0" w:color="auto"/>
              <w:left w:val="single" w:sz="4" w:space="0" w:color="auto"/>
              <w:bottom w:val="nil"/>
              <w:right w:val="single" w:sz="4" w:space="0" w:color="auto"/>
            </w:tcBorders>
            <w:shd w:val="clear" w:color="auto" w:fill="C9C9C9"/>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N/E</w:t>
            </w:r>
          </w:p>
        </w:tc>
        <w:bookmarkStart w:id="108" w:name="_GoBack"/>
        <w:bookmarkEnd w:id="108"/>
      </w:tr>
      <w:tr w:rsidR="008D5A43" w:rsidRPr="00994BC5" w:rsidTr="008D5A43">
        <w:trPr>
          <w:trHeight w:val="330"/>
          <w:jc w:val="center"/>
        </w:trPr>
        <w:tc>
          <w:tcPr>
            <w:tcW w:w="1933" w:type="dxa"/>
            <w:tcBorders>
              <w:top w:val="nil"/>
              <w:left w:val="single" w:sz="4" w:space="0" w:color="auto"/>
              <w:bottom w:val="nil"/>
              <w:right w:val="single" w:sz="4" w:space="0" w:color="auto"/>
            </w:tcBorders>
            <w:shd w:val="clear" w:color="auto" w:fill="auto"/>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8,000</w:t>
            </w:r>
          </w:p>
        </w:tc>
        <w:tc>
          <w:tcPr>
            <w:tcW w:w="2153" w:type="dxa"/>
            <w:tcBorders>
              <w:top w:val="nil"/>
              <w:left w:val="single" w:sz="4" w:space="0" w:color="auto"/>
              <w:bottom w:val="nil"/>
              <w:right w:val="single" w:sz="4" w:space="0" w:color="auto"/>
            </w:tcBorders>
            <w:shd w:val="clear" w:color="auto" w:fill="auto"/>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85</w:t>
            </w:r>
          </w:p>
        </w:tc>
      </w:tr>
      <w:tr w:rsidR="008D5A43" w:rsidRPr="00994BC5" w:rsidTr="008D5A43">
        <w:trPr>
          <w:trHeight w:val="330"/>
          <w:jc w:val="center"/>
        </w:trPr>
        <w:tc>
          <w:tcPr>
            <w:tcW w:w="1933" w:type="dxa"/>
            <w:tcBorders>
              <w:top w:val="nil"/>
              <w:left w:val="single" w:sz="4" w:space="0" w:color="auto"/>
              <w:bottom w:val="nil"/>
              <w:right w:val="single" w:sz="4" w:space="0" w:color="auto"/>
            </w:tcBorders>
            <w:shd w:val="clear" w:color="auto" w:fill="C9C9C9"/>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4,000</w:t>
            </w:r>
          </w:p>
        </w:tc>
        <w:tc>
          <w:tcPr>
            <w:tcW w:w="2153" w:type="dxa"/>
            <w:tcBorders>
              <w:top w:val="nil"/>
              <w:left w:val="single" w:sz="4" w:space="0" w:color="auto"/>
              <w:bottom w:val="nil"/>
              <w:right w:val="single" w:sz="4" w:space="0" w:color="auto"/>
            </w:tcBorders>
            <w:shd w:val="clear" w:color="auto" w:fill="C9C9C9"/>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88</w:t>
            </w:r>
          </w:p>
        </w:tc>
      </w:tr>
      <w:tr w:rsidR="008D5A43" w:rsidRPr="00994BC5" w:rsidTr="008D5A43">
        <w:trPr>
          <w:trHeight w:val="330"/>
          <w:jc w:val="center"/>
        </w:trPr>
        <w:tc>
          <w:tcPr>
            <w:tcW w:w="1933" w:type="dxa"/>
            <w:tcBorders>
              <w:top w:val="nil"/>
              <w:left w:val="single" w:sz="4" w:space="0" w:color="auto"/>
              <w:bottom w:val="nil"/>
              <w:right w:val="single" w:sz="4" w:space="0" w:color="auto"/>
            </w:tcBorders>
            <w:shd w:val="clear" w:color="auto" w:fill="auto"/>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2,000</w:t>
            </w:r>
          </w:p>
        </w:tc>
        <w:tc>
          <w:tcPr>
            <w:tcW w:w="2153" w:type="dxa"/>
            <w:tcBorders>
              <w:top w:val="nil"/>
              <w:left w:val="single" w:sz="4" w:space="0" w:color="auto"/>
              <w:bottom w:val="nil"/>
              <w:right w:val="single" w:sz="4" w:space="0" w:color="auto"/>
            </w:tcBorders>
            <w:shd w:val="clear" w:color="auto" w:fill="auto"/>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91</w:t>
            </w:r>
          </w:p>
        </w:tc>
      </w:tr>
      <w:tr w:rsidR="008D5A43" w:rsidRPr="00994BC5" w:rsidTr="008D5A43">
        <w:trPr>
          <w:trHeight w:val="330"/>
          <w:jc w:val="center"/>
        </w:trPr>
        <w:tc>
          <w:tcPr>
            <w:tcW w:w="1933" w:type="dxa"/>
            <w:tcBorders>
              <w:top w:val="nil"/>
              <w:left w:val="single" w:sz="4" w:space="0" w:color="auto"/>
              <w:bottom w:val="nil"/>
              <w:right w:val="single" w:sz="4" w:space="0" w:color="auto"/>
            </w:tcBorders>
            <w:shd w:val="clear" w:color="auto" w:fill="C9C9C9"/>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1,000</w:t>
            </w:r>
          </w:p>
        </w:tc>
        <w:tc>
          <w:tcPr>
            <w:tcW w:w="2153" w:type="dxa"/>
            <w:tcBorders>
              <w:top w:val="nil"/>
              <w:left w:val="single" w:sz="4" w:space="0" w:color="auto"/>
              <w:bottom w:val="nil"/>
              <w:right w:val="single" w:sz="4" w:space="0" w:color="auto"/>
            </w:tcBorders>
            <w:shd w:val="clear" w:color="auto" w:fill="C9C9C9"/>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94</w:t>
            </w:r>
          </w:p>
        </w:tc>
      </w:tr>
      <w:tr w:rsidR="008D5A43" w:rsidRPr="00994BC5" w:rsidTr="008D5A43">
        <w:trPr>
          <w:trHeight w:val="330"/>
          <w:jc w:val="center"/>
        </w:trPr>
        <w:tc>
          <w:tcPr>
            <w:tcW w:w="1933" w:type="dxa"/>
            <w:tcBorders>
              <w:top w:val="nil"/>
              <w:left w:val="single" w:sz="4" w:space="0" w:color="auto"/>
              <w:bottom w:val="nil"/>
              <w:right w:val="single" w:sz="4" w:space="0" w:color="auto"/>
            </w:tcBorders>
            <w:shd w:val="clear" w:color="auto" w:fill="auto"/>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0,500</w:t>
            </w:r>
          </w:p>
        </w:tc>
        <w:tc>
          <w:tcPr>
            <w:tcW w:w="2153" w:type="dxa"/>
            <w:tcBorders>
              <w:top w:val="nil"/>
              <w:left w:val="single" w:sz="4" w:space="0" w:color="auto"/>
              <w:bottom w:val="nil"/>
              <w:right w:val="single" w:sz="4" w:space="0" w:color="auto"/>
            </w:tcBorders>
            <w:shd w:val="clear" w:color="auto" w:fill="auto"/>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97</w:t>
            </w:r>
          </w:p>
        </w:tc>
      </w:tr>
      <w:tr w:rsidR="008D5A43" w:rsidRPr="00994BC5" w:rsidTr="008D5A43">
        <w:trPr>
          <w:trHeight w:val="345"/>
          <w:jc w:val="center"/>
        </w:trPr>
        <w:tc>
          <w:tcPr>
            <w:tcW w:w="1933" w:type="dxa"/>
            <w:tcBorders>
              <w:top w:val="nil"/>
              <w:left w:val="single" w:sz="4" w:space="0" w:color="auto"/>
              <w:bottom w:val="nil"/>
              <w:right w:val="single" w:sz="4" w:space="0" w:color="auto"/>
            </w:tcBorders>
            <w:shd w:val="clear" w:color="auto" w:fill="C9C9C9"/>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0,250</w:t>
            </w:r>
          </w:p>
        </w:tc>
        <w:tc>
          <w:tcPr>
            <w:tcW w:w="2153" w:type="dxa"/>
            <w:tcBorders>
              <w:top w:val="nil"/>
              <w:left w:val="single" w:sz="4" w:space="0" w:color="auto"/>
              <w:bottom w:val="nil"/>
              <w:right w:val="single" w:sz="4" w:space="0" w:color="auto"/>
            </w:tcBorders>
            <w:shd w:val="clear" w:color="auto" w:fill="C9C9C9"/>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100</w:t>
            </w:r>
          </w:p>
        </w:tc>
      </w:tr>
      <w:tr w:rsidR="008D5A43" w:rsidRPr="00994BC5" w:rsidTr="008D5A43">
        <w:trPr>
          <w:trHeight w:val="315"/>
          <w:jc w:val="center"/>
        </w:trPr>
        <w:tc>
          <w:tcPr>
            <w:tcW w:w="1933" w:type="dxa"/>
            <w:tcBorders>
              <w:top w:val="nil"/>
              <w:left w:val="single" w:sz="4" w:space="0" w:color="auto"/>
              <w:bottom w:val="single" w:sz="8" w:space="0" w:color="auto"/>
              <w:right w:val="single" w:sz="4" w:space="0" w:color="auto"/>
            </w:tcBorders>
            <w:shd w:val="clear" w:color="auto" w:fill="auto"/>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b/>
                <w:bCs/>
                <w:i/>
                <w:iCs/>
                <w:color w:val="000000"/>
                <w:spacing w:val="0"/>
                <w:sz w:val="18"/>
                <w:szCs w:val="18"/>
                <w:lang w:eastAsia="es-ES"/>
              </w:rPr>
            </w:pPr>
            <w:r w:rsidRPr="008D5A43">
              <w:rPr>
                <w:rFonts w:cs="Arial"/>
                <w:bCs/>
                <w:i/>
                <w:iCs/>
                <w:color w:val="000000"/>
                <w:spacing w:val="0"/>
                <w:sz w:val="18"/>
                <w:szCs w:val="18"/>
                <w:lang w:eastAsia="es-ES"/>
              </w:rPr>
              <w:t>0,125</w:t>
            </w:r>
          </w:p>
        </w:tc>
        <w:tc>
          <w:tcPr>
            <w:tcW w:w="2153" w:type="dxa"/>
            <w:tcBorders>
              <w:top w:val="nil"/>
              <w:left w:val="single" w:sz="4" w:space="0" w:color="auto"/>
              <w:bottom w:val="single" w:sz="4" w:space="0" w:color="auto"/>
              <w:right w:val="single" w:sz="4" w:space="0" w:color="auto"/>
            </w:tcBorders>
            <w:shd w:val="clear" w:color="auto" w:fill="auto"/>
            <w:vAlign w:val="center"/>
          </w:tcPr>
          <w:p w:rsidR="00226A99" w:rsidRPr="008D5A43" w:rsidRDefault="00226A99" w:rsidP="008D5A43">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0" w:line="240" w:lineRule="auto"/>
              <w:jc w:val="center"/>
              <w:rPr>
                <w:rFonts w:cs="Arial"/>
                <w:i/>
                <w:iCs/>
                <w:color w:val="000000"/>
                <w:spacing w:val="0"/>
                <w:sz w:val="18"/>
                <w:szCs w:val="18"/>
                <w:lang w:eastAsia="es-ES"/>
              </w:rPr>
            </w:pPr>
            <w:r w:rsidRPr="008D5A43">
              <w:rPr>
                <w:rFonts w:cs="Arial"/>
                <w:i/>
                <w:iCs/>
                <w:color w:val="000000"/>
                <w:spacing w:val="0"/>
                <w:sz w:val="18"/>
                <w:szCs w:val="18"/>
                <w:lang w:eastAsia="es-ES"/>
              </w:rPr>
              <w:t>N/E</w:t>
            </w:r>
          </w:p>
        </w:tc>
      </w:tr>
    </w:tbl>
    <w:p w:rsidR="002E5BD5" w:rsidRDefault="002E5BD5" w:rsidP="002E5BD5">
      <w:pPr>
        <w:pStyle w:val="Ttulo1"/>
        <w:numPr>
          <w:ilvl w:val="0"/>
          <w:numId w:val="0"/>
        </w:numPr>
        <w:tabs>
          <w:tab w:val="left" w:pos="567"/>
        </w:tabs>
        <w:spacing w:after="0"/>
        <w:rPr>
          <w:rFonts w:ascii="Arial" w:hAnsi="Arial" w:cs="Arial"/>
          <w:sz w:val="10"/>
          <w:szCs w:val="24"/>
          <w:highlight w:val="yellow"/>
          <w:lang w:val="es-VE"/>
        </w:rPr>
      </w:pPr>
    </w:p>
    <w:p w:rsidR="002E5BD5" w:rsidRDefault="002E5BD5" w:rsidP="002E5BD5">
      <w:pPr>
        <w:spacing w:after="0" w:line="360" w:lineRule="auto"/>
        <w:jc w:val="both"/>
        <w:rPr>
          <w:lang w:val="es-VE"/>
        </w:rPr>
      </w:pPr>
      <w:r w:rsidRPr="000727C5">
        <w:rPr>
          <w:lang w:val="es-VE"/>
        </w:rPr>
        <w:t xml:space="preserve">Se define como </w:t>
      </w:r>
      <w:r w:rsidRPr="00994BC5">
        <w:rPr>
          <w:i/>
          <w:lang w:val="es-VE"/>
        </w:rPr>
        <w:t>dosis de ruido</w:t>
      </w:r>
      <w:r w:rsidRPr="000727C5">
        <w:rPr>
          <w:lang w:val="es-VE"/>
        </w:rPr>
        <w:t xml:space="preserve"> a la cantidad de energía sonora que un oído normal puede recibir durante la jornada laboral para que el riesgo de pérdida auditiva al cabo de un día laboral esté por debajo de su valor establecido. Se </w:t>
      </w:r>
      <w:r>
        <w:rPr>
          <w:lang w:val="es-VE"/>
        </w:rPr>
        <w:t>expresa</w:t>
      </w:r>
      <w:r w:rsidRPr="000727C5">
        <w:rPr>
          <w:lang w:val="es-VE"/>
        </w:rPr>
        <w:t xml:space="preserve"> en tanto por ciento de la dosis máxima permitida.</w:t>
      </w:r>
    </w:p>
    <w:p w:rsidR="002E5BD5" w:rsidRPr="000727C5" w:rsidRDefault="002E5BD5" w:rsidP="002E5BD5">
      <w:pPr>
        <w:spacing w:after="0" w:line="360" w:lineRule="auto"/>
        <w:jc w:val="both"/>
        <w:rPr>
          <w:lang w:val="es-VE"/>
        </w:rPr>
      </w:pPr>
      <w:r w:rsidRPr="000727C5">
        <w:rPr>
          <w:lang w:val="es-VE"/>
        </w:rPr>
        <w:t xml:space="preserve">El dosímetro mide la dosis de ruido acumulada, independientemente de donde haya estado el trabajador y del tiempo que allí haya permanecido.  </w:t>
      </w:r>
    </w:p>
    <w:p w:rsidR="002E5BD5" w:rsidRPr="00E40CAE" w:rsidRDefault="002E5BD5" w:rsidP="002E5BD5">
      <w:pPr>
        <w:spacing w:after="0" w:line="360" w:lineRule="auto"/>
        <w:jc w:val="both"/>
        <w:rPr>
          <w:b/>
          <w:lang w:val="es-VE"/>
        </w:rPr>
      </w:pPr>
    </w:p>
    <w:p w:rsidR="002E5BD5" w:rsidRPr="00430A67" w:rsidRDefault="002E5BD5" w:rsidP="002E5BD5">
      <w:pPr>
        <w:pStyle w:val="Prrafodelista"/>
        <w:numPr>
          <w:ilvl w:val="0"/>
          <w:numId w:val="25"/>
        </w:numPr>
        <w:rPr>
          <w:vanish/>
          <w:lang w:val="es-VE"/>
        </w:rPr>
      </w:pPr>
      <w:bookmarkStart w:id="109" w:name="_Toc259490892"/>
      <w:bookmarkStart w:id="110" w:name="_Toc267383595"/>
      <w:bookmarkStart w:id="111" w:name="_Toc267435391"/>
      <w:bookmarkStart w:id="112" w:name="_Toc259490893"/>
      <w:bookmarkStart w:id="113" w:name="_Toc267383596"/>
      <w:bookmarkStart w:id="114" w:name="_Toc267435392"/>
      <w:bookmarkStart w:id="115" w:name="_Toc259490894"/>
      <w:bookmarkStart w:id="116" w:name="_Toc267383597"/>
      <w:bookmarkStart w:id="117" w:name="_Toc267435393"/>
      <w:bookmarkStart w:id="118" w:name="_Toc259490895"/>
      <w:bookmarkStart w:id="119" w:name="_Toc267383598"/>
      <w:bookmarkStart w:id="120" w:name="_Toc267435394"/>
      <w:bookmarkStart w:id="121" w:name="_Toc259490896"/>
      <w:bookmarkStart w:id="122" w:name="_Toc267383599"/>
      <w:bookmarkStart w:id="123" w:name="_Toc267435395"/>
      <w:bookmarkStart w:id="124" w:name="_Toc259490897"/>
      <w:bookmarkStart w:id="125" w:name="_Toc267383600"/>
      <w:bookmarkStart w:id="126" w:name="_Toc267435396"/>
      <w:bookmarkStart w:id="127" w:name="_Toc259490898"/>
      <w:bookmarkStart w:id="128" w:name="_Toc267383601"/>
      <w:bookmarkStart w:id="129" w:name="_Toc267435397"/>
      <w:bookmarkStart w:id="130" w:name="_Toc259490899"/>
      <w:bookmarkStart w:id="131" w:name="_Toc267383602"/>
      <w:bookmarkStart w:id="132" w:name="_Toc267435398"/>
      <w:bookmarkStart w:id="133" w:name="_Toc259490900"/>
      <w:bookmarkStart w:id="134" w:name="_Toc267383603"/>
      <w:bookmarkStart w:id="135" w:name="_Toc267435399"/>
      <w:bookmarkStart w:id="136" w:name="_Toc259490901"/>
      <w:bookmarkStart w:id="137" w:name="_Toc267383604"/>
      <w:bookmarkStart w:id="138" w:name="_Toc267435400"/>
      <w:bookmarkStart w:id="139" w:name="_Toc259490902"/>
      <w:bookmarkStart w:id="140" w:name="_Toc267383605"/>
      <w:bookmarkStart w:id="141" w:name="_Toc267435401"/>
      <w:bookmarkStart w:id="142" w:name="_Toc259490903"/>
      <w:bookmarkStart w:id="143" w:name="_Toc267383606"/>
      <w:bookmarkStart w:id="144" w:name="_Toc267435402"/>
      <w:bookmarkStart w:id="145" w:name="_Toc259490904"/>
      <w:bookmarkStart w:id="146" w:name="_Toc267383607"/>
      <w:bookmarkStart w:id="147" w:name="_Toc267435403"/>
      <w:bookmarkStart w:id="148" w:name="_Toc259490905"/>
      <w:bookmarkStart w:id="149" w:name="_Toc267383608"/>
      <w:bookmarkStart w:id="150" w:name="_Toc267435404"/>
      <w:bookmarkStart w:id="151" w:name="_Toc259490906"/>
      <w:bookmarkStart w:id="152" w:name="_Toc267383609"/>
      <w:bookmarkStart w:id="153" w:name="_Toc267435405"/>
      <w:bookmarkStart w:id="154" w:name="_Toc259490907"/>
      <w:bookmarkStart w:id="155" w:name="_Toc267383610"/>
      <w:bookmarkStart w:id="156" w:name="_Toc267435406"/>
      <w:bookmarkStart w:id="157" w:name="_Toc259490908"/>
      <w:bookmarkStart w:id="158" w:name="_Toc267383611"/>
      <w:bookmarkStart w:id="159" w:name="_Toc267435407"/>
      <w:bookmarkStart w:id="160" w:name="_Toc259490909"/>
      <w:bookmarkStart w:id="161" w:name="_Toc267383612"/>
      <w:bookmarkStart w:id="162" w:name="_Toc267435408"/>
      <w:bookmarkStart w:id="163" w:name="_Toc259490910"/>
      <w:bookmarkStart w:id="164" w:name="_Toc267383613"/>
      <w:bookmarkStart w:id="165" w:name="_Toc267435409"/>
      <w:bookmarkStart w:id="166" w:name="_Toc259490911"/>
      <w:bookmarkStart w:id="167" w:name="_Toc267383614"/>
      <w:bookmarkStart w:id="168" w:name="_Toc267435410"/>
      <w:bookmarkStart w:id="169" w:name="_Toc259490912"/>
      <w:bookmarkStart w:id="170" w:name="_Toc267383615"/>
      <w:bookmarkStart w:id="171" w:name="_Toc267435411"/>
      <w:bookmarkStart w:id="172" w:name="_Toc259490913"/>
      <w:bookmarkStart w:id="173" w:name="_Toc267383616"/>
      <w:bookmarkStart w:id="174" w:name="_Toc267435412"/>
      <w:bookmarkStart w:id="175" w:name="_Toc259490914"/>
      <w:bookmarkStart w:id="176" w:name="_Toc267383617"/>
      <w:bookmarkStart w:id="177" w:name="_Toc267435413"/>
      <w:bookmarkStart w:id="178" w:name="_Toc259490915"/>
      <w:bookmarkStart w:id="179" w:name="_Toc267383618"/>
      <w:bookmarkStart w:id="180" w:name="_Toc267435414"/>
      <w:bookmarkStart w:id="181" w:name="_Toc259490916"/>
      <w:bookmarkStart w:id="182" w:name="_Toc267383619"/>
      <w:bookmarkStart w:id="183" w:name="_Toc267435415"/>
      <w:bookmarkStart w:id="184" w:name="_Toc259490917"/>
      <w:bookmarkStart w:id="185" w:name="_Toc267383620"/>
      <w:bookmarkStart w:id="186" w:name="_Toc267435416"/>
      <w:bookmarkStart w:id="187" w:name="_Toc259490918"/>
      <w:bookmarkStart w:id="188" w:name="_Toc267383621"/>
      <w:bookmarkStart w:id="189" w:name="_Toc267435417"/>
      <w:bookmarkStart w:id="190" w:name="_Toc259490919"/>
      <w:bookmarkStart w:id="191" w:name="_Toc267383622"/>
      <w:bookmarkStart w:id="192" w:name="_Toc267435418"/>
      <w:bookmarkStart w:id="193" w:name="_Toc259490920"/>
      <w:bookmarkStart w:id="194" w:name="_Toc267383623"/>
      <w:bookmarkStart w:id="195" w:name="_Toc26743541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2E5BD5" w:rsidRPr="00430A67" w:rsidRDefault="002E5BD5" w:rsidP="002E5BD5">
      <w:pPr>
        <w:pStyle w:val="Prrafodelista"/>
        <w:numPr>
          <w:ilvl w:val="0"/>
          <w:numId w:val="25"/>
        </w:numPr>
        <w:rPr>
          <w:vanish/>
          <w:lang w:val="es-VE"/>
        </w:rPr>
      </w:pPr>
    </w:p>
    <w:p w:rsidR="002E5BD5" w:rsidRPr="00430A67" w:rsidRDefault="002E5BD5" w:rsidP="002E5BD5">
      <w:pPr>
        <w:pStyle w:val="Prrafodelista"/>
        <w:numPr>
          <w:ilvl w:val="0"/>
          <w:numId w:val="25"/>
        </w:numPr>
        <w:rPr>
          <w:vanish/>
          <w:lang w:val="es-VE"/>
        </w:rPr>
      </w:pPr>
    </w:p>
    <w:p w:rsidR="002E5BD5" w:rsidRPr="00430A67" w:rsidRDefault="002E5BD5" w:rsidP="002E5BD5">
      <w:pPr>
        <w:pStyle w:val="Prrafodelista"/>
        <w:numPr>
          <w:ilvl w:val="0"/>
          <w:numId w:val="25"/>
        </w:numPr>
        <w:rPr>
          <w:vanish/>
          <w:lang w:val="es-VE"/>
        </w:rPr>
      </w:pPr>
    </w:p>
    <w:p w:rsidR="002E5BD5" w:rsidRPr="00430A67" w:rsidRDefault="002E5BD5" w:rsidP="002E5BD5">
      <w:pPr>
        <w:pStyle w:val="Prrafodelista"/>
        <w:numPr>
          <w:ilvl w:val="0"/>
          <w:numId w:val="25"/>
        </w:numPr>
        <w:rPr>
          <w:vanish/>
          <w:lang w:val="es-VE"/>
        </w:rPr>
      </w:pPr>
    </w:p>
    <w:p w:rsidR="002E5BD5" w:rsidRPr="00FB09BB" w:rsidRDefault="002E5BD5" w:rsidP="002E5BD5">
      <w:pPr>
        <w:pStyle w:val="Prrafodelista"/>
        <w:numPr>
          <w:ilvl w:val="0"/>
          <w:numId w:val="26"/>
        </w:numPr>
        <w:rPr>
          <w:b/>
          <w:vanish/>
          <w:lang w:val="es-VE"/>
        </w:rPr>
      </w:pPr>
    </w:p>
    <w:p w:rsidR="002E5BD5" w:rsidRPr="00FB09BB" w:rsidRDefault="002E5BD5" w:rsidP="002E5BD5">
      <w:pPr>
        <w:pStyle w:val="Prrafodelista"/>
        <w:numPr>
          <w:ilvl w:val="0"/>
          <w:numId w:val="26"/>
        </w:numPr>
        <w:rPr>
          <w:b/>
          <w:vanish/>
          <w:lang w:val="es-VE"/>
        </w:rPr>
      </w:pPr>
    </w:p>
    <w:p w:rsidR="002E5BD5" w:rsidRPr="00FB09BB" w:rsidRDefault="002E5BD5" w:rsidP="002E5BD5">
      <w:pPr>
        <w:pStyle w:val="Prrafodelista"/>
        <w:numPr>
          <w:ilvl w:val="0"/>
          <w:numId w:val="26"/>
        </w:numPr>
        <w:rPr>
          <w:b/>
          <w:vanish/>
          <w:lang w:val="es-VE"/>
        </w:rPr>
      </w:pPr>
    </w:p>
    <w:p w:rsidR="00867CC9" w:rsidRPr="00B94980" w:rsidRDefault="00867CC9" w:rsidP="00867CC9">
      <w:pPr>
        <w:pStyle w:val="Ttulo1"/>
        <w:tabs>
          <w:tab w:val="clear" w:pos="720"/>
          <w:tab w:val="left" w:pos="567"/>
          <w:tab w:val="num" w:pos="1004"/>
        </w:tabs>
        <w:spacing w:after="200"/>
        <w:rPr>
          <w:rFonts w:ascii="Arial" w:hAnsi="Arial" w:cs="Arial"/>
          <w:sz w:val="22"/>
          <w:szCs w:val="24"/>
          <w:lang w:val="es-VE"/>
        </w:rPr>
      </w:pPr>
      <w:bookmarkStart w:id="196" w:name="_Toc408561929"/>
      <w:r w:rsidRPr="00096AE6">
        <w:rPr>
          <w:rFonts w:ascii="Arial" w:hAnsi="Arial" w:cs="Arial"/>
          <w:sz w:val="22"/>
          <w:szCs w:val="24"/>
          <w:lang w:val="es-VE"/>
        </w:rPr>
        <w:t>RESULTADOS DEL MONITOREO</w:t>
      </w:r>
      <w:bookmarkEnd w:id="196"/>
    </w:p>
    <w:p w:rsidR="00924ACF" w:rsidRPr="00924ACF" w:rsidRDefault="00924ACF" w:rsidP="00924ACF">
      <w:pPr>
        <w:tabs>
          <w:tab w:val="clear" w:pos="864"/>
          <w:tab w:val="clear" w:pos="1296"/>
          <w:tab w:val="clear" w:pos="1728"/>
          <w:tab w:val="left" w:pos="993"/>
        </w:tabs>
        <w:spacing w:before="120" w:after="120" w:line="360" w:lineRule="auto"/>
        <w:jc w:val="both"/>
        <w:rPr>
          <w:lang w:val="es-VE"/>
        </w:rPr>
      </w:pPr>
      <w:r w:rsidRPr="00924ACF">
        <w:rPr>
          <w:lang w:val="es-VE"/>
        </w:rPr>
        <w:t xml:space="preserve">Los resultados de los monitoreos de control interno deben ser registrados en el </w:t>
      </w:r>
      <w:r w:rsidR="00F078C2" w:rsidRPr="00F078C2">
        <w:rPr>
          <w:lang w:val="es-VE"/>
        </w:rPr>
        <w:t>RG 125 A PG-1-DGSMS-83</w:t>
      </w:r>
      <w:r w:rsidRPr="00924ACF">
        <w:rPr>
          <w:lang w:val="es-VE"/>
        </w:rPr>
        <w:t>, las mediciones que realice la empresa contratista debe ser registrado según la NTS-002/17-RUIDO Norma de condiciones mínimas de niveles de exposición de ruido en los lugares de trabajo.</w:t>
      </w:r>
    </w:p>
    <w:p w:rsidR="00867CC9" w:rsidRPr="004170A2" w:rsidRDefault="00867CC9" w:rsidP="00867CC9">
      <w:pPr>
        <w:pStyle w:val="Ttulo1"/>
        <w:tabs>
          <w:tab w:val="clear" w:pos="720"/>
          <w:tab w:val="left" w:pos="567"/>
          <w:tab w:val="num" w:pos="1004"/>
        </w:tabs>
        <w:spacing w:before="120" w:after="200"/>
        <w:rPr>
          <w:rFonts w:ascii="Arial" w:hAnsi="Arial" w:cs="Arial"/>
          <w:sz w:val="22"/>
          <w:szCs w:val="24"/>
          <w:lang w:val="es-VE"/>
        </w:rPr>
      </w:pPr>
      <w:bookmarkStart w:id="197" w:name="_Toc259438878"/>
      <w:bookmarkStart w:id="198" w:name="_Toc259891287"/>
      <w:bookmarkStart w:id="199" w:name="_Toc260228206"/>
      <w:bookmarkStart w:id="200" w:name="_Toc268218187"/>
      <w:bookmarkStart w:id="201" w:name="_Toc305233684"/>
      <w:bookmarkStart w:id="202" w:name="_Toc305234145"/>
      <w:bookmarkStart w:id="203" w:name="_Toc349121830"/>
      <w:bookmarkStart w:id="204" w:name="_Toc349133689"/>
      <w:bookmarkStart w:id="205" w:name="_Toc349134150"/>
      <w:bookmarkStart w:id="206" w:name="_Toc363465275"/>
      <w:bookmarkStart w:id="207" w:name="_Toc373161187"/>
      <w:bookmarkStart w:id="208" w:name="_Toc259438881"/>
      <w:bookmarkStart w:id="209" w:name="_Toc259891290"/>
      <w:bookmarkStart w:id="210" w:name="_Toc260228209"/>
      <w:bookmarkStart w:id="211" w:name="_Toc268218190"/>
      <w:bookmarkStart w:id="212" w:name="_Toc305233687"/>
      <w:bookmarkStart w:id="213" w:name="_Toc305234148"/>
      <w:bookmarkStart w:id="214" w:name="_Toc349121833"/>
      <w:bookmarkStart w:id="215" w:name="_Toc349133692"/>
      <w:bookmarkStart w:id="216" w:name="_Toc349134153"/>
      <w:bookmarkStart w:id="217" w:name="_Toc363465278"/>
      <w:bookmarkStart w:id="218" w:name="_Toc373161190"/>
      <w:bookmarkStart w:id="219" w:name="_Toc259438882"/>
      <w:bookmarkStart w:id="220" w:name="_Toc259891291"/>
      <w:bookmarkStart w:id="221" w:name="_Toc260228210"/>
      <w:bookmarkStart w:id="222" w:name="_Toc268218191"/>
      <w:bookmarkStart w:id="223" w:name="_Toc305233688"/>
      <w:bookmarkStart w:id="224" w:name="_Toc305234149"/>
      <w:bookmarkStart w:id="225" w:name="_Toc349121834"/>
      <w:bookmarkStart w:id="226" w:name="_Toc349133693"/>
      <w:bookmarkStart w:id="227" w:name="_Toc349134154"/>
      <w:bookmarkStart w:id="228" w:name="_Toc363465279"/>
      <w:bookmarkStart w:id="229" w:name="_Toc373161191"/>
      <w:bookmarkStart w:id="230" w:name="_Toc259438885"/>
      <w:bookmarkStart w:id="231" w:name="_Toc259891294"/>
      <w:bookmarkStart w:id="232" w:name="_Toc260228213"/>
      <w:bookmarkStart w:id="233" w:name="_Toc268218194"/>
      <w:bookmarkStart w:id="234" w:name="_Toc305233691"/>
      <w:bookmarkStart w:id="235" w:name="_Toc305234152"/>
      <w:bookmarkStart w:id="236" w:name="_Toc349121837"/>
      <w:bookmarkStart w:id="237" w:name="_Toc349133696"/>
      <w:bookmarkStart w:id="238" w:name="_Toc349134157"/>
      <w:bookmarkStart w:id="239" w:name="_Toc363465282"/>
      <w:bookmarkStart w:id="240" w:name="_Toc373161194"/>
      <w:bookmarkStart w:id="241" w:name="_Toc259438886"/>
      <w:bookmarkStart w:id="242" w:name="_Toc259891295"/>
      <w:bookmarkStart w:id="243" w:name="_Toc260228214"/>
      <w:bookmarkStart w:id="244" w:name="_Toc268218195"/>
      <w:bookmarkStart w:id="245" w:name="_Toc305233692"/>
      <w:bookmarkStart w:id="246" w:name="_Toc305234153"/>
      <w:bookmarkStart w:id="247" w:name="_Toc349121838"/>
      <w:bookmarkStart w:id="248" w:name="_Toc349133697"/>
      <w:bookmarkStart w:id="249" w:name="_Toc349134158"/>
      <w:bookmarkStart w:id="250" w:name="_Toc363465283"/>
      <w:bookmarkStart w:id="251" w:name="_Toc373161195"/>
      <w:bookmarkStart w:id="252" w:name="_Toc259438887"/>
      <w:bookmarkStart w:id="253" w:name="_Toc259891296"/>
      <w:bookmarkStart w:id="254" w:name="_Toc260228215"/>
      <w:bookmarkStart w:id="255" w:name="_Toc268218196"/>
      <w:bookmarkStart w:id="256" w:name="_Toc305233693"/>
      <w:bookmarkStart w:id="257" w:name="_Toc305234154"/>
      <w:bookmarkStart w:id="258" w:name="_Toc349121839"/>
      <w:bookmarkStart w:id="259" w:name="_Toc349133698"/>
      <w:bookmarkStart w:id="260" w:name="_Toc349134159"/>
      <w:bookmarkStart w:id="261" w:name="_Toc363465284"/>
      <w:bookmarkStart w:id="262" w:name="_Toc373161196"/>
      <w:bookmarkStart w:id="263" w:name="_Toc259438888"/>
      <w:bookmarkStart w:id="264" w:name="_Toc259891297"/>
      <w:bookmarkStart w:id="265" w:name="_Toc260228216"/>
      <w:bookmarkStart w:id="266" w:name="_Toc268218197"/>
      <w:bookmarkStart w:id="267" w:name="_Toc305233694"/>
      <w:bookmarkStart w:id="268" w:name="_Toc305234155"/>
      <w:bookmarkStart w:id="269" w:name="_Toc349121840"/>
      <w:bookmarkStart w:id="270" w:name="_Toc349133699"/>
      <w:bookmarkStart w:id="271" w:name="_Toc349134160"/>
      <w:bookmarkStart w:id="272" w:name="_Toc363465285"/>
      <w:bookmarkStart w:id="273" w:name="_Toc373161197"/>
      <w:bookmarkStart w:id="274" w:name="_Toc259438889"/>
      <w:bookmarkStart w:id="275" w:name="_Toc259891298"/>
      <w:bookmarkStart w:id="276" w:name="_Toc260228217"/>
      <w:bookmarkStart w:id="277" w:name="_Toc268218198"/>
      <w:bookmarkStart w:id="278" w:name="_Toc305233695"/>
      <w:bookmarkStart w:id="279" w:name="_Toc305234156"/>
      <w:bookmarkStart w:id="280" w:name="_Toc349121841"/>
      <w:bookmarkStart w:id="281" w:name="_Toc349133700"/>
      <w:bookmarkStart w:id="282" w:name="_Toc349134161"/>
      <w:bookmarkStart w:id="283" w:name="_Toc363465286"/>
      <w:bookmarkStart w:id="284" w:name="_Toc373161198"/>
      <w:bookmarkStart w:id="285" w:name="_Toc259438890"/>
      <w:bookmarkStart w:id="286" w:name="_Toc259891299"/>
      <w:bookmarkStart w:id="287" w:name="_Toc260228218"/>
      <w:bookmarkStart w:id="288" w:name="_Toc268218199"/>
      <w:bookmarkStart w:id="289" w:name="_Toc305233696"/>
      <w:bookmarkStart w:id="290" w:name="_Toc305234157"/>
      <w:bookmarkStart w:id="291" w:name="_Toc349121842"/>
      <w:bookmarkStart w:id="292" w:name="_Toc349133701"/>
      <w:bookmarkStart w:id="293" w:name="_Toc349134162"/>
      <w:bookmarkStart w:id="294" w:name="_Toc363465287"/>
      <w:bookmarkStart w:id="295" w:name="_Toc373161199"/>
      <w:bookmarkStart w:id="296" w:name="_Toc259438891"/>
      <w:bookmarkStart w:id="297" w:name="_Toc259891300"/>
      <w:bookmarkStart w:id="298" w:name="_Toc260228219"/>
      <w:bookmarkStart w:id="299" w:name="_Toc268218200"/>
      <w:bookmarkStart w:id="300" w:name="_Toc305233697"/>
      <w:bookmarkStart w:id="301" w:name="_Toc305234158"/>
      <w:bookmarkStart w:id="302" w:name="_Toc349121843"/>
      <w:bookmarkStart w:id="303" w:name="_Toc349133702"/>
      <w:bookmarkStart w:id="304" w:name="_Toc349134163"/>
      <w:bookmarkStart w:id="305" w:name="_Toc363465288"/>
      <w:bookmarkStart w:id="306" w:name="_Toc373161200"/>
      <w:bookmarkStart w:id="307" w:name="_Toc259438892"/>
      <w:bookmarkStart w:id="308" w:name="_Toc259891301"/>
      <w:bookmarkStart w:id="309" w:name="_Toc260228220"/>
      <w:bookmarkStart w:id="310" w:name="_Toc268218201"/>
      <w:bookmarkStart w:id="311" w:name="_Toc305233698"/>
      <w:bookmarkStart w:id="312" w:name="_Toc305234159"/>
      <w:bookmarkStart w:id="313" w:name="_Toc349121844"/>
      <w:bookmarkStart w:id="314" w:name="_Toc349133703"/>
      <w:bookmarkStart w:id="315" w:name="_Toc349134164"/>
      <w:bookmarkStart w:id="316" w:name="_Toc363465289"/>
      <w:bookmarkStart w:id="317" w:name="_Toc373161201"/>
      <w:bookmarkStart w:id="318" w:name="_Toc259438893"/>
      <w:bookmarkStart w:id="319" w:name="_Toc259891302"/>
      <w:bookmarkStart w:id="320" w:name="_Toc260228221"/>
      <w:bookmarkStart w:id="321" w:name="_Toc268218202"/>
      <w:bookmarkStart w:id="322" w:name="_Toc305233699"/>
      <w:bookmarkStart w:id="323" w:name="_Toc305234160"/>
      <w:bookmarkStart w:id="324" w:name="_Toc349121845"/>
      <w:bookmarkStart w:id="325" w:name="_Toc349133704"/>
      <w:bookmarkStart w:id="326" w:name="_Toc349134165"/>
      <w:bookmarkStart w:id="327" w:name="_Toc363465290"/>
      <w:bookmarkStart w:id="328" w:name="_Toc373161202"/>
      <w:bookmarkStart w:id="329" w:name="_Toc259438895"/>
      <w:bookmarkStart w:id="330" w:name="_Toc259891304"/>
      <w:bookmarkStart w:id="331" w:name="_Toc260228223"/>
      <w:bookmarkStart w:id="332" w:name="_Toc268218204"/>
      <w:bookmarkStart w:id="333" w:name="_Toc305233701"/>
      <w:bookmarkStart w:id="334" w:name="_Toc305234162"/>
      <w:bookmarkStart w:id="335" w:name="_Toc349121847"/>
      <w:bookmarkStart w:id="336" w:name="_Toc349133706"/>
      <w:bookmarkStart w:id="337" w:name="_Toc349134167"/>
      <w:bookmarkStart w:id="338" w:name="_Toc363465292"/>
      <w:bookmarkStart w:id="339" w:name="_Toc373161204"/>
      <w:bookmarkStart w:id="340" w:name="_Toc259438897"/>
      <w:bookmarkStart w:id="341" w:name="_Toc259891306"/>
      <w:bookmarkStart w:id="342" w:name="_Toc260228225"/>
      <w:bookmarkStart w:id="343" w:name="_Toc268218206"/>
      <w:bookmarkStart w:id="344" w:name="_Toc305233703"/>
      <w:bookmarkStart w:id="345" w:name="_Toc305234164"/>
      <w:bookmarkStart w:id="346" w:name="_Toc349121849"/>
      <w:bookmarkStart w:id="347" w:name="_Toc349133708"/>
      <w:bookmarkStart w:id="348" w:name="_Toc349134169"/>
      <w:bookmarkStart w:id="349" w:name="_Toc363465294"/>
      <w:bookmarkStart w:id="350" w:name="_Toc373161206"/>
      <w:bookmarkStart w:id="351" w:name="_Toc259438898"/>
      <w:bookmarkStart w:id="352" w:name="_Toc259891307"/>
      <w:bookmarkStart w:id="353" w:name="_Toc260228226"/>
      <w:bookmarkStart w:id="354" w:name="_Toc268218207"/>
      <w:bookmarkStart w:id="355" w:name="_Toc305233704"/>
      <w:bookmarkStart w:id="356" w:name="_Toc305234165"/>
      <w:bookmarkStart w:id="357" w:name="_Toc349121850"/>
      <w:bookmarkStart w:id="358" w:name="_Toc349133709"/>
      <w:bookmarkStart w:id="359" w:name="_Toc349134170"/>
      <w:bookmarkStart w:id="360" w:name="_Toc363465295"/>
      <w:bookmarkStart w:id="361" w:name="_Toc373161207"/>
      <w:bookmarkStart w:id="362" w:name="_Toc259438899"/>
      <w:bookmarkStart w:id="363" w:name="_Toc259891308"/>
      <w:bookmarkStart w:id="364" w:name="_Toc260228227"/>
      <w:bookmarkStart w:id="365" w:name="_Toc268218208"/>
      <w:bookmarkStart w:id="366" w:name="_Toc305233705"/>
      <w:bookmarkStart w:id="367" w:name="_Toc305234166"/>
      <w:bookmarkStart w:id="368" w:name="_Toc349121851"/>
      <w:bookmarkStart w:id="369" w:name="_Toc349133710"/>
      <w:bookmarkStart w:id="370" w:name="_Toc349134171"/>
      <w:bookmarkStart w:id="371" w:name="_Toc363465296"/>
      <w:bookmarkStart w:id="372" w:name="_Toc373161208"/>
      <w:bookmarkStart w:id="373" w:name="_Toc259438900"/>
      <w:bookmarkStart w:id="374" w:name="_Toc259891309"/>
      <w:bookmarkStart w:id="375" w:name="_Toc260228228"/>
      <w:bookmarkStart w:id="376" w:name="_Toc268218209"/>
      <w:bookmarkStart w:id="377" w:name="_Toc305233706"/>
      <w:bookmarkStart w:id="378" w:name="_Toc305234167"/>
      <w:bookmarkStart w:id="379" w:name="_Toc349121852"/>
      <w:bookmarkStart w:id="380" w:name="_Toc349133711"/>
      <w:bookmarkStart w:id="381" w:name="_Toc349134172"/>
      <w:bookmarkStart w:id="382" w:name="_Toc363465297"/>
      <w:bookmarkStart w:id="383" w:name="_Toc373161209"/>
      <w:bookmarkStart w:id="384" w:name="_Toc259438901"/>
      <w:bookmarkStart w:id="385" w:name="_Toc259891310"/>
      <w:bookmarkStart w:id="386" w:name="_Toc260228229"/>
      <w:bookmarkStart w:id="387" w:name="_Toc268218210"/>
      <w:bookmarkStart w:id="388" w:name="_Toc305233707"/>
      <w:bookmarkStart w:id="389" w:name="_Toc305234168"/>
      <w:bookmarkStart w:id="390" w:name="_Toc349121853"/>
      <w:bookmarkStart w:id="391" w:name="_Toc349133712"/>
      <w:bookmarkStart w:id="392" w:name="_Toc349134173"/>
      <w:bookmarkStart w:id="393" w:name="_Toc363465298"/>
      <w:bookmarkStart w:id="394" w:name="_Toc373161210"/>
      <w:bookmarkStart w:id="395" w:name="_Toc259438902"/>
      <w:bookmarkStart w:id="396" w:name="_Toc259891311"/>
      <w:bookmarkStart w:id="397" w:name="_Toc260228230"/>
      <w:bookmarkStart w:id="398" w:name="_Toc268218211"/>
      <w:bookmarkStart w:id="399" w:name="_Toc305233708"/>
      <w:bookmarkStart w:id="400" w:name="_Toc305234169"/>
      <w:bookmarkStart w:id="401" w:name="_Toc349121854"/>
      <w:bookmarkStart w:id="402" w:name="_Toc349133713"/>
      <w:bookmarkStart w:id="403" w:name="_Toc349134174"/>
      <w:bookmarkStart w:id="404" w:name="_Toc363465299"/>
      <w:bookmarkStart w:id="405" w:name="_Toc373161211"/>
      <w:bookmarkStart w:id="406" w:name="_Toc259438903"/>
      <w:bookmarkStart w:id="407" w:name="_Toc259891312"/>
      <w:bookmarkStart w:id="408" w:name="_Toc260228231"/>
      <w:bookmarkStart w:id="409" w:name="_Toc268218212"/>
      <w:bookmarkStart w:id="410" w:name="_Toc305233709"/>
      <w:bookmarkStart w:id="411" w:name="_Toc305234170"/>
      <w:bookmarkStart w:id="412" w:name="_Toc349121855"/>
      <w:bookmarkStart w:id="413" w:name="_Toc349133714"/>
      <w:bookmarkStart w:id="414" w:name="_Toc349134175"/>
      <w:bookmarkStart w:id="415" w:name="_Toc363465300"/>
      <w:bookmarkStart w:id="416" w:name="_Toc373161212"/>
      <w:bookmarkStart w:id="417" w:name="_Toc259438904"/>
      <w:bookmarkStart w:id="418" w:name="_Toc259891313"/>
      <w:bookmarkStart w:id="419" w:name="_Toc260228232"/>
      <w:bookmarkStart w:id="420" w:name="_Toc268218213"/>
      <w:bookmarkStart w:id="421" w:name="_Toc305233710"/>
      <w:bookmarkStart w:id="422" w:name="_Toc305234171"/>
      <w:bookmarkStart w:id="423" w:name="_Toc349121856"/>
      <w:bookmarkStart w:id="424" w:name="_Toc349133715"/>
      <w:bookmarkStart w:id="425" w:name="_Toc349134176"/>
      <w:bookmarkStart w:id="426" w:name="_Toc363465301"/>
      <w:bookmarkStart w:id="427" w:name="_Toc373161213"/>
      <w:bookmarkStart w:id="428" w:name="_Toc259438905"/>
      <w:bookmarkStart w:id="429" w:name="_Toc259891314"/>
      <w:bookmarkStart w:id="430" w:name="_Toc260228233"/>
      <w:bookmarkStart w:id="431" w:name="_Toc268218214"/>
      <w:bookmarkStart w:id="432" w:name="_Toc305233711"/>
      <w:bookmarkStart w:id="433" w:name="_Toc305234172"/>
      <w:bookmarkStart w:id="434" w:name="_Toc349121857"/>
      <w:bookmarkStart w:id="435" w:name="_Toc349133716"/>
      <w:bookmarkStart w:id="436" w:name="_Toc349134177"/>
      <w:bookmarkStart w:id="437" w:name="_Toc363465302"/>
      <w:bookmarkStart w:id="438" w:name="_Toc373161214"/>
      <w:bookmarkStart w:id="439" w:name="_Toc259438906"/>
      <w:bookmarkStart w:id="440" w:name="_Toc259891315"/>
      <w:bookmarkStart w:id="441" w:name="_Toc260228234"/>
      <w:bookmarkStart w:id="442" w:name="_Toc268218215"/>
      <w:bookmarkStart w:id="443" w:name="_Toc305233712"/>
      <w:bookmarkStart w:id="444" w:name="_Toc305234173"/>
      <w:bookmarkStart w:id="445" w:name="_Toc349121858"/>
      <w:bookmarkStart w:id="446" w:name="_Toc349133717"/>
      <w:bookmarkStart w:id="447" w:name="_Toc349134178"/>
      <w:bookmarkStart w:id="448" w:name="_Toc363465303"/>
      <w:bookmarkStart w:id="449" w:name="_Toc373161215"/>
      <w:bookmarkStart w:id="450" w:name="_Toc259438907"/>
      <w:bookmarkStart w:id="451" w:name="_Toc259891316"/>
      <w:bookmarkStart w:id="452" w:name="_Toc260228235"/>
      <w:bookmarkStart w:id="453" w:name="_Toc268218216"/>
      <w:bookmarkStart w:id="454" w:name="_Toc305233713"/>
      <w:bookmarkStart w:id="455" w:name="_Toc305234174"/>
      <w:bookmarkStart w:id="456" w:name="_Toc349121859"/>
      <w:bookmarkStart w:id="457" w:name="_Toc349133718"/>
      <w:bookmarkStart w:id="458" w:name="_Toc349134179"/>
      <w:bookmarkStart w:id="459" w:name="_Toc363465304"/>
      <w:bookmarkStart w:id="460" w:name="_Toc373161216"/>
      <w:bookmarkStart w:id="461" w:name="_Toc259438908"/>
      <w:bookmarkStart w:id="462" w:name="_Toc259891317"/>
      <w:bookmarkStart w:id="463" w:name="_Toc260228236"/>
      <w:bookmarkStart w:id="464" w:name="_Toc268218217"/>
      <w:bookmarkStart w:id="465" w:name="_Toc305233714"/>
      <w:bookmarkStart w:id="466" w:name="_Toc305234175"/>
      <w:bookmarkStart w:id="467" w:name="_Toc349121860"/>
      <w:bookmarkStart w:id="468" w:name="_Toc349133719"/>
      <w:bookmarkStart w:id="469" w:name="_Toc349134180"/>
      <w:bookmarkStart w:id="470" w:name="_Toc363465305"/>
      <w:bookmarkStart w:id="471" w:name="_Toc373161217"/>
      <w:bookmarkStart w:id="472" w:name="_Toc259438909"/>
      <w:bookmarkStart w:id="473" w:name="_Toc259891318"/>
      <w:bookmarkStart w:id="474" w:name="_Toc260228237"/>
      <w:bookmarkStart w:id="475" w:name="_Toc268218218"/>
      <w:bookmarkStart w:id="476" w:name="_Toc305233715"/>
      <w:bookmarkStart w:id="477" w:name="_Toc305234176"/>
      <w:bookmarkStart w:id="478" w:name="_Toc349121861"/>
      <w:bookmarkStart w:id="479" w:name="_Toc349133720"/>
      <w:bookmarkStart w:id="480" w:name="_Toc349134181"/>
      <w:bookmarkStart w:id="481" w:name="_Toc363465306"/>
      <w:bookmarkStart w:id="482" w:name="_Toc373161218"/>
      <w:bookmarkStart w:id="483" w:name="_Toc259438912"/>
      <w:bookmarkStart w:id="484" w:name="_Toc259891321"/>
      <w:bookmarkStart w:id="485" w:name="_Toc260228240"/>
      <w:bookmarkStart w:id="486" w:name="_Toc268218221"/>
      <w:bookmarkStart w:id="487" w:name="_Toc305233718"/>
      <w:bookmarkStart w:id="488" w:name="_Toc305234179"/>
      <w:bookmarkStart w:id="489" w:name="_Toc349121864"/>
      <w:bookmarkStart w:id="490" w:name="_Toc349133723"/>
      <w:bookmarkStart w:id="491" w:name="_Toc349134184"/>
      <w:bookmarkStart w:id="492" w:name="_Toc363465309"/>
      <w:bookmarkStart w:id="493" w:name="_Toc373161221"/>
      <w:bookmarkStart w:id="494" w:name="_Toc259438913"/>
      <w:bookmarkStart w:id="495" w:name="_Toc259891322"/>
      <w:bookmarkStart w:id="496" w:name="_Toc260228241"/>
      <w:bookmarkStart w:id="497" w:name="_Toc268218222"/>
      <w:bookmarkStart w:id="498" w:name="_Toc305233719"/>
      <w:bookmarkStart w:id="499" w:name="_Toc305234180"/>
      <w:bookmarkStart w:id="500" w:name="_Toc349121865"/>
      <w:bookmarkStart w:id="501" w:name="_Toc349133724"/>
      <w:bookmarkStart w:id="502" w:name="_Toc349134185"/>
      <w:bookmarkStart w:id="503" w:name="_Toc363465310"/>
      <w:bookmarkStart w:id="504" w:name="_Toc373161222"/>
      <w:bookmarkStart w:id="505" w:name="_Toc259438914"/>
      <w:bookmarkStart w:id="506" w:name="_Toc259891323"/>
      <w:bookmarkStart w:id="507" w:name="_Toc260228242"/>
      <w:bookmarkStart w:id="508" w:name="_Toc268218223"/>
      <w:bookmarkStart w:id="509" w:name="_Toc305233720"/>
      <w:bookmarkStart w:id="510" w:name="_Toc305234181"/>
      <w:bookmarkStart w:id="511" w:name="_Toc349121866"/>
      <w:bookmarkStart w:id="512" w:name="_Toc349133725"/>
      <w:bookmarkStart w:id="513" w:name="_Toc349134186"/>
      <w:bookmarkStart w:id="514" w:name="_Toc363465311"/>
      <w:bookmarkStart w:id="515" w:name="_Toc373161223"/>
      <w:bookmarkStart w:id="516" w:name="_Toc259438921"/>
      <w:bookmarkStart w:id="517" w:name="_Toc259891330"/>
      <w:bookmarkStart w:id="518" w:name="_Toc260228249"/>
      <w:bookmarkStart w:id="519" w:name="_Toc268218230"/>
      <w:bookmarkStart w:id="520" w:name="_Toc305233727"/>
      <w:bookmarkStart w:id="521" w:name="_Toc305234188"/>
      <w:bookmarkStart w:id="522" w:name="_Toc349121873"/>
      <w:bookmarkStart w:id="523" w:name="_Toc349133732"/>
      <w:bookmarkStart w:id="524" w:name="_Toc349134193"/>
      <w:bookmarkStart w:id="525" w:name="_Toc363465318"/>
      <w:bookmarkStart w:id="526" w:name="_Toc373161230"/>
      <w:bookmarkStart w:id="527" w:name="_Toc259439001"/>
      <w:bookmarkStart w:id="528" w:name="_Toc259891410"/>
      <w:bookmarkStart w:id="529" w:name="_Toc260228329"/>
      <w:bookmarkStart w:id="530" w:name="_Toc268218310"/>
      <w:bookmarkStart w:id="531" w:name="_Toc305233807"/>
      <w:bookmarkStart w:id="532" w:name="_Toc305234268"/>
      <w:bookmarkStart w:id="533" w:name="_Toc349121953"/>
      <w:bookmarkStart w:id="534" w:name="_Toc349133812"/>
      <w:bookmarkStart w:id="535" w:name="_Toc349134273"/>
      <w:bookmarkStart w:id="536" w:name="_Toc363465398"/>
      <w:bookmarkStart w:id="537" w:name="_Toc373161310"/>
      <w:bookmarkStart w:id="538" w:name="_Toc259439002"/>
      <w:bookmarkStart w:id="539" w:name="_Toc259891411"/>
      <w:bookmarkStart w:id="540" w:name="_Toc260228330"/>
      <w:bookmarkStart w:id="541" w:name="_Toc268218311"/>
      <w:bookmarkStart w:id="542" w:name="_Toc305233808"/>
      <w:bookmarkStart w:id="543" w:name="_Toc305234269"/>
      <w:bookmarkStart w:id="544" w:name="_Toc349121954"/>
      <w:bookmarkStart w:id="545" w:name="_Toc349133813"/>
      <w:bookmarkStart w:id="546" w:name="_Toc349134274"/>
      <w:bookmarkStart w:id="547" w:name="_Toc363465399"/>
      <w:bookmarkStart w:id="548" w:name="_Toc373161311"/>
      <w:bookmarkStart w:id="549" w:name="_Toc259439004"/>
      <w:bookmarkStart w:id="550" w:name="_Toc259891413"/>
      <w:bookmarkStart w:id="551" w:name="_Toc260228332"/>
      <w:bookmarkStart w:id="552" w:name="_Toc268218313"/>
      <w:bookmarkStart w:id="553" w:name="_Toc305233810"/>
      <w:bookmarkStart w:id="554" w:name="_Toc305234271"/>
      <w:bookmarkStart w:id="555" w:name="_Toc349121956"/>
      <w:bookmarkStart w:id="556" w:name="_Toc349133815"/>
      <w:bookmarkStart w:id="557" w:name="_Toc349134276"/>
      <w:bookmarkStart w:id="558" w:name="_Toc363465401"/>
      <w:bookmarkStart w:id="559" w:name="_Toc373161313"/>
      <w:bookmarkStart w:id="560" w:name="_Toc259439005"/>
      <w:bookmarkStart w:id="561" w:name="_Toc259891414"/>
      <w:bookmarkStart w:id="562" w:name="_Toc260228333"/>
      <w:bookmarkStart w:id="563" w:name="_Toc268218314"/>
      <w:bookmarkStart w:id="564" w:name="_Toc305233811"/>
      <w:bookmarkStart w:id="565" w:name="_Toc305234272"/>
      <w:bookmarkStart w:id="566" w:name="_Toc349121957"/>
      <w:bookmarkStart w:id="567" w:name="_Toc349133816"/>
      <w:bookmarkStart w:id="568" w:name="_Toc349134277"/>
      <w:bookmarkStart w:id="569" w:name="_Toc363465402"/>
      <w:bookmarkStart w:id="570" w:name="_Toc373161314"/>
      <w:bookmarkStart w:id="571" w:name="_Toc259439006"/>
      <w:bookmarkStart w:id="572" w:name="_Toc259891415"/>
      <w:bookmarkStart w:id="573" w:name="_Toc260228334"/>
      <w:bookmarkStart w:id="574" w:name="_Toc268218315"/>
      <w:bookmarkStart w:id="575" w:name="_Toc305233812"/>
      <w:bookmarkStart w:id="576" w:name="_Toc305234273"/>
      <w:bookmarkStart w:id="577" w:name="_Toc349121958"/>
      <w:bookmarkStart w:id="578" w:name="_Toc349133817"/>
      <w:bookmarkStart w:id="579" w:name="_Toc349134278"/>
      <w:bookmarkStart w:id="580" w:name="_Toc363465403"/>
      <w:bookmarkStart w:id="581" w:name="_Toc373161315"/>
      <w:bookmarkStart w:id="582" w:name="_Toc259439014"/>
      <w:bookmarkStart w:id="583" w:name="_Toc259891423"/>
      <w:bookmarkStart w:id="584" w:name="_Toc260228342"/>
      <w:bookmarkStart w:id="585" w:name="_Toc268218323"/>
      <w:bookmarkStart w:id="586" w:name="_Toc305233820"/>
      <w:bookmarkStart w:id="587" w:name="_Toc305234281"/>
      <w:bookmarkStart w:id="588" w:name="_Toc349121966"/>
      <w:bookmarkStart w:id="589" w:name="_Toc349133825"/>
      <w:bookmarkStart w:id="590" w:name="_Toc349134286"/>
      <w:bookmarkStart w:id="591" w:name="_Toc363465411"/>
      <w:bookmarkStart w:id="592" w:name="_Toc373161323"/>
      <w:bookmarkStart w:id="593" w:name="_Toc259439035"/>
      <w:bookmarkStart w:id="594" w:name="_Toc259891444"/>
      <w:bookmarkStart w:id="595" w:name="_Toc260228363"/>
      <w:bookmarkStart w:id="596" w:name="_Toc268218344"/>
      <w:bookmarkStart w:id="597" w:name="_Toc305233841"/>
      <w:bookmarkStart w:id="598" w:name="_Toc305234302"/>
      <w:bookmarkStart w:id="599" w:name="_Toc349121987"/>
      <w:bookmarkStart w:id="600" w:name="_Toc349133846"/>
      <w:bookmarkStart w:id="601" w:name="_Toc349134307"/>
      <w:bookmarkStart w:id="602" w:name="_Toc363465432"/>
      <w:bookmarkStart w:id="603" w:name="_Toc373161344"/>
      <w:bookmarkStart w:id="604" w:name="_Toc259439036"/>
      <w:bookmarkStart w:id="605" w:name="_Toc259891445"/>
      <w:bookmarkStart w:id="606" w:name="_Toc260228364"/>
      <w:bookmarkStart w:id="607" w:name="_Toc268218345"/>
      <w:bookmarkStart w:id="608" w:name="_Toc305233842"/>
      <w:bookmarkStart w:id="609" w:name="_Toc305234303"/>
      <w:bookmarkStart w:id="610" w:name="_Toc349121988"/>
      <w:bookmarkStart w:id="611" w:name="_Toc349133847"/>
      <w:bookmarkStart w:id="612" w:name="_Toc349134308"/>
      <w:bookmarkStart w:id="613" w:name="_Toc363465433"/>
      <w:bookmarkStart w:id="614" w:name="_Toc373161345"/>
      <w:bookmarkStart w:id="615" w:name="_Toc259439037"/>
      <w:bookmarkStart w:id="616" w:name="_Toc259891446"/>
      <w:bookmarkStart w:id="617" w:name="_Toc260228365"/>
      <w:bookmarkStart w:id="618" w:name="_Toc268218346"/>
      <w:bookmarkStart w:id="619" w:name="_Toc305233843"/>
      <w:bookmarkStart w:id="620" w:name="_Toc305234304"/>
      <w:bookmarkStart w:id="621" w:name="_Toc349121989"/>
      <w:bookmarkStart w:id="622" w:name="_Toc349133848"/>
      <w:bookmarkStart w:id="623" w:name="_Toc349134309"/>
      <w:bookmarkStart w:id="624" w:name="_Toc363465434"/>
      <w:bookmarkStart w:id="625" w:name="_Toc373161346"/>
      <w:bookmarkStart w:id="626" w:name="_Toc259439038"/>
      <w:bookmarkStart w:id="627" w:name="_Toc259891447"/>
      <w:bookmarkStart w:id="628" w:name="_Toc260228366"/>
      <w:bookmarkStart w:id="629" w:name="_Toc268218347"/>
      <w:bookmarkStart w:id="630" w:name="_Toc305233844"/>
      <w:bookmarkStart w:id="631" w:name="_Toc305234305"/>
      <w:bookmarkStart w:id="632" w:name="_Toc349121990"/>
      <w:bookmarkStart w:id="633" w:name="_Toc349133849"/>
      <w:bookmarkStart w:id="634" w:name="_Toc349134310"/>
      <w:bookmarkStart w:id="635" w:name="_Toc363465435"/>
      <w:bookmarkStart w:id="636" w:name="_Toc373161347"/>
      <w:bookmarkStart w:id="637" w:name="_Toc259439039"/>
      <w:bookmarkStart w:id="638" w:name="_Toc259891448"/>
      <w:bookmarkStart w:id="639" w:name="_Toc260228367"/>
      <w:bookmarkStart w:id="640" w:name="_Toc268218348"/>
      <w:bookmarkStart w:id="641" w:name="_Toc305233845"/>
      <w:bookmarkStart w:id="642" w:name="_Toc305234306"/>
      <w:bookmarkStart w:id="643" w:name="_Toc349121991"/>
      <w:bookmarkStart w:id="644" w:name="_Toc349133850"/>
      <w:bookmarkStart w:id="645" w:name="_Toc349134311"/>
      <w:bookmarkStart w:id="646" w:name="_Toc363465436"/>
      <w:bookmarkStart w:id="647" w:name="_Toc373161348"/>
      <w:bookmarkStart w:id="648" w:name="_Toc259439044"/>
      <w:bookmarkStart w:id="649" w:name="_Toc259891453"/>
      <w:bookmarkStart w:id="650" w:name="_Toc260228372"/>
      <w:bookmarkStart w:id="651" w:name="_Toc268218353"/>
      <w:bookmarkStart w:id="652" w:name="_Toc305233850"/>
      <w:bookmarkStart w:id="653" w:name="_Toc305234311"/>
      <w:bookmarkStart w:id="654" w:name="_Toc349121996"/>
      <w:bookmarkStart w:id="655" w:name="_Toc349133855"/>
      <w:bookmarkStart w:id="656" w:name="_Toc349134316"/>
      <w:bookmarkStart w:id="657" w:name="_Toc363465441"/>
      <w:bookmarkStart w:id="658" w:name="_Toc373161353"/>
      <w:bookmarkStart w:id="659" w:name="_Toc259439049"/>
      <w:bookmarkStart w:id="660" w:name="_Toc259891458"/>
      <w:bookmarkStart w:id="661" w:name="_Toc260228377"/>
      <w:bookmarkStart w:id="662" w:name="_Toc268218358"/>
      <w:bookmarkStart w:id="663" w:name="_Toc305233855"/>
      <w:bookmarkStart w:id="664" w:name="_Toc305234316"/>
      <w:bookmarkStart w:id="665" w:name="_Toc349122001"/>
      <w:bookmarkStart w:id="666" w:name="_Toc349133860"/>
      <w:bookmarkStart w:id="667" w:name="_Toc349134321"/>
      <w:bookmarkStart w:id="668" w:name="_Toc363465446"/>
      <w:bookmarkStart w:id="669" w:name="_Toc373161358"/>
      <w:bookmarkStart w:id="670" w:name="_Toc259439055"/>
      <w:bookmarkStart w:id="671" w:name="_Toc259891464"/>
      <w:bookmarkStart w:id="672" w:name="_Toc260228383"/>
      <w:bookmarkStart w:id="673" w:name="_Toc268218364"/>
      <w:bookmarkStart w:id="674" w:name="_Toc305233861"/>
      <w:bookmarkStart w:id="675" w:name="_Toc305234322"/>
      <w:bookmarkStart w:id="676" w:name="_Toc349122007"/>
      <w:bookmarkStart w:id="677" w:name="_Toc349133866"/>
      <w:bookmarkStart w:id="678" w:name="_Toc349134327"/>
      <w:bookmarkStart w:id="679" w:name="_Toc363465452"/>
      <w:bookmarkStart w:id="680" w:name="_Toc373161364"/>
      <w:bookmarkStart w:id="681" w:name="_Toc259439093"/>
      <w:bookmarkStart w:id="682" w:name="_Toc259891502"/>
      <w:bookmarkStart w:id="683" w:name="_Toc260228421"/>
      <w:bookmarkStart w:id="684" w:name="_Toc268218402"/>
      <w:bookmarkStart w:id="685" w:name="_Toc305233899"/>
      <w:bookmarkStart w:id="686" w:name="_Toc305234360"/>
      <w:bookmarkStart w:id="687" w:name="_Toc349122045"/>
      <w:bookmarkStart w:id="688" w:name="_Toc349133904"/>
      <w:bookmarkStart w:id="689" w:name="_Toc349134365"/>
      <w:bookmarkStart w:id="690" w:name="_Toc363465490"/>
      <w:bookmarkStart w:id="691" w:name="_Toc373161402"/>
      <w:bookmarkStart w:id="692" w:name="_Toc259439094"/>
      <w:bookmarkStart w:id="693" w:name="_Toc259891503"/>
      <w:bookmarkStart w:id="694" w:name="_Toc260228422"/>
      <w:bookmarkStart w:id="695" w:name="_Toc268218403"/>
      <w:bookmarkStart w:id="696" w:name="_Toc305233900"/>
      <w:bookmarkStart w:id="697" w:name="_Toc305234361"/>
      <w:bookmarkStart w:id="698" w:name="_Toc349122046"/>
      <w:bookmarkStart w:id="699" w:name="_Toc349133905"/>
      <w:bookmarkStart w:id="700" w:name="_Toc349134366"/>
      <w:bookmarkStart w:id="701" w:name="_Toc363465491"/>
      <w:bookmarkStart w:id="702" w:name="_Toc373161403"/>
      <w:bookmarkStart w:id="703" w:name="_Toc259439095"/>
      <w:bookmarkStart w:id="704" w:name="_Toc259891504"/>
      <w:bookmarkStart w:id="705" w:name="_Toc260228423"/>
      <w:bookmarkStart w:id="706" w:name="_Toc268218404"/>
      <w:bookmarkStart w:id="707" w:name="_Toc305233901"/>
      <w:bookmarkStart w:id="708" w:name="_Toc305234362"/>
      <w:bookmarkStart w:id="709" w:name="_Toc349122047"/>
      <w:bookmarkStart w:id="710" w:name="_Toc349133906"/>
      <w:bookmarkStart w:id="711" w:name="_Toc349134367"/>
      <w:bookmarkStart w:id="712" w:name="_Toc363465492"/>
      <w:bookmarkStart w:id="713" w:name="_Toc373161404"/>
      <w:bookmarkStart w:id="714" w:name="_Toc259439096"/>
      <w:bookmarkStart w:id="715" w:name="_Toc259891505"/>
      <w:bookmarkStart w:id="716" w:name="_Toc260228424"/>
      <w:bookmarkStart w:id="717" w:name="_Toc268218405"/>
      <w:bookmarkStart w:id="718" w:name="_Toc305233902"/>
      <w:bookmarkStart w:id="719" w:name="_Toc305234363"/>
      <w:bookmarkStart w:id="720" w:name="_Toc349122048"/>
      <w:bookmarkStart w:id="721" w:name="_Toc349133907"/>
      <w:bookmarkStart w:id="722" w:name="_Toc349134368"/>
      <w:bookmarkStart w:id="723" w:name="_Toc363465493"/>
      <w:bookmarkStart w:id="724" w:name="_Toc373161405"/>
      <w:bookmarkStart w:id="725" w:name="_Toc259439097"/>
      <w:bookmarkStart w:id="726" w:name="_Toc259891506"/>
      <w:bookmarkStart w:id="727" w:name="_Toc260228425"/>
      <w:bookmarkStart w:id="728" w:name="_Toc268218406"/>
      <w:bookmarkStart w:id="729" w:name="_Toc305233903"/>
      <w:bookmarkStart w:id="730" w:name="_Toc305234364"/>
      <w:bookmarkStart w:id="731" w:name="_Toc349122049"/>
      <w:bookmarkStart w:id="732" w:name="_Toc349133908"/>
      <w:bookmarkStart w:id="733" w:name="_Toc349134369"/>
      <w:bookmarkStart w:id="734" w:name="_Toc363465494"/>
      <w:bookmarkStart w:id="735" w:name="_Toc373161406"/>
      <w:bookmarkStart w:id="736" w:name="_Toc259439098"/>
      <w:bookmarkStart w:id="737" w:name="_Toc259891507"/>
      <w:bookmarkStart w:id="738" w:name="_Toc260228426"/>
      <w:bookmarkStart w:id="739" w:name="_Toc268218407"/>
      <w:bookmarkStart w:id="740" w:name="_Toc305233904"/>
      <w:bookmarkStart w:id="741" w:name="_Toc305234365"/>
      <w:bookmarkStart w:id="742" w:name="_Toc349122050"/>
      <w:bookmarkStart w:id="743" w:name="_Toc349133909"/>
      <w:bookmarkStart w:id="744" w:name="_Toc349134370"/>
      <w:bookmarkStart w:id="745" w:name="_Toc363465495"/>
      <w:bookmarkStart w:id="746" w:name="_Toc373161407"/>
      <w:bookmarkStart w:id="747" w:name="_Toc259439103"/>
      <w:bookmarkStart w:id="748" w:name="_Toc259891512"/>
      <w:bookmarkStart w:id="749" w:name="_Toc260228431"/>
      <w:bookmarkStart w:id="750" w:name="_Toc268218412"/>
      <w:bookmarkStart w:id="751" w:name="_Toc305233909"/>
      <w:bookmarkStart w:id="752" w:name="_Toc305234370"/>
      <w:bookmarkStart w:id="753" w:name="_Toc349122055"/>
      <w:bookmarkStart w:id="754" w:name="_Toc349133914"/>
      <w:bookmarkStart w:id="755" w:name="_Toc349134375"/>
      <w:bookmarkStart w:id="756" w:name="_Toc363465500"/>
      <w:bookmarkStart w:id="757" w:name="_Toc373161412"/>
      <w:bookmarkStart w:id="758" w:name="_Toc259439123"/>
      <w:bookmarkStart w:id="759" w:name="_Toc259891532"/>
      <w:bookmarkStart w:id="760" w:name="_Toc260228451"/>
      <w:bookmarkStart w:id="761" w:name="_Toc268218432"/>
      <w:bookmarkStart w:id="762" w:name="_Toc305233929"/>
      <w:bookmarkStart w:id="763" w:name="_Toc305234390"/>
      <w:bookmarkStart w:id="764" w:name="_Toc349122075"/>
      <w:bookmarkStart w:id="765" w:name="_Toc349133934"/>
      <w:bookmarkStart w:id="766" w:name="_Toc349134395"/>
      <w:bookmarkStart w:id="767" w:name="_Toc363465520"/>
      <w:bookmarkStart w:id="768" w:name="_Toc373161432"/>
      <w:bookmarkStart w:id="769" w:name="_Toc259439124"/>
      <w:bookmarkStart w:id="770" w:name="_Toc259891533"/>
      <w:bookmarkStart w:id="771" w:name="_Toc260228452"/>
      <w:bookmarkStart w:id="772" w:name="_Toc268218433"/>
      <w:bookmarkStart w:id="773" w:name="_Toc305233930"/>
      <w:bookmarkStart w:id="774" w:name="_Toc305234391"/>
      <w:bookmarkStart w:id="775" w:name="_Toc349122076"/>
      <w:bookmarkStart w:id="776" w:name="_Toc349133935"/>
      <w:bookmarkStart w:id="777" w:name="_Toc349134396"/>
      <w:bookmarkStart w:id="778" w:name="_Toc363465521"/>
      <w:bookmarkStart w:id="779" w:name="_Toc373161433"/>
      <w:bookmarkStart w:id="780" w:name="_Toc259439126"/>
      <w:bookmarkStart w:id="781" w:name="_Toc259891535"/>
      <w:bookmarkStart w:id="782" w:name="_Toc260228454"/>
      <w:bookmarkStart w:id="783" w:name="_Toc268218435"/>
      <w:bookmarkStart w:id="784" w:name="_Toc305233932"/>
      <w:bookmarkStart w:id="785" w:name="_Toc305234393"/>
      <w:bookmarkStart w:id="786" w:name="_Toc349122078"/>
      <w:bookmarkStart w:id="787" w:name="_Toc349133937"/>
      <w:bookmarkStart w:id="788" w:name="_Toc349134398"/>
      <w:bookmarkStart w:id="789" w:name="_Toc363465523"/>
      <w:bookmarkStart w:id="790" w:name="_Toc373161435"/>
      <w:bookmarkStart w:id="791" w:name="_Toc259439129"/>
      <w:bookmarkStart w:id="792" w:name="_Toc259891538"/>
      <w:bookmarkStart w:id="793" w:name="_Toc260228457"/>
      <w:bookmarkStart w:id="794" w:name="_Toc268218438"/>
      <w:bookmarkStart w:id="795" w:name="_Toc305233935"/>
      <w:bookmarkStart w:id="796" w:name="_Toc305234396"/>
      <w:bookmarkStart w:id="797" w:name="_Toc349122081"/>
      <w:bookmarkStart w:id="798" w:name="_Toc349133940"/>
      <w:bookmarkStart w:id="799" w:name="_Toc349134401"/>
      <w:bookmarkStart w:id="800" w:name="_Toc363465526"/>
      <w:bookmarkStart w:id="801" w:name="_Toc373161438"/>
      <w:bookmarkStart w:id="802" w:name="_Toc259439130"/>
      <w:bookmarkStart w:id="803" w:name="_Toc259891539"/>
      <w:bookmarkStart w:id="804" w:name="_Toc260228458"/>
      <w:bookmarkStart w:id="805" w:name="_Toc268218439"/>
      <w:bookmarkStart w:id="806" w:name="_Toc305233936"/>
      <w:bookmarkStart w:id="807" w:name="_Toc305234397"/>
      <w:bookmarkStart w:id="808" w:name="_Toc349122082"/>
      <w:bookmarkStart w:id="809" w:name="_Toc349133941"/>
      <w:bookmarkStart w:id="810" w:name="_Toc349134402"/>
      <w:bookmarkStart w:id="811" w:name="_Toc363465527"/>
      <w:bookmarkStart w:id="812" w:name="_Toc373161439"/>
      <w:bookmarkStart w:id="813" w:name="_Toc259439137"/>
      <w:bookmarkStart w:id="814" w:name="_Toc259891546"/>
      <w:bookmarkStart w:id="815" w:name="_Toc260228465"/>
      <w:bookmarkStart w:id="816" w:name="_Toc268218446"/>
      <w:bookmarkStart w:id="817" w:name="_Toc305233943"/>
      <w:bookmarkStart w:id="818" w:name="_Toc305234404"/>
      <w:bookmarkStart w:id="819" w:name="_Toc349122089"/>
      <w:bookmarkStart w:id="820" w:name="_Toc349133948"/>
      <w:bookmarkStart w:id="821" w:name="_Toc349134409"/>
      <w:bookmarkStart w:id="822" w:name="_Toc363465534"/>
      <w:bookmarkStart w:id="823" w:name="_Toc373161446"/>
      <w:bookmarkStart w:id="824" w:name="_Toc259439152"/>
      <w:bookmarkStart w:id="825" w:name="_Toc259891561"/>
      <w:bookmarkStart w:id="826" w:name="_Toc260228480"/>
      <w:bookmarkStart w:id="827" w:name="_Toc268218461"/>
      <w:bookmarkStart w:id="828" w:name="_Toc305233958"/>
      <w:bookmarkStart w:id="829" w:name="_Toc305234419"/>
      <w:bookmarkStart w:id="830" w:name="_Toc349122104"/>
      <w:bookmarkStart w:id="831" w:name="_Toc349133963"/>
      <w:bookmarkStart w:id="832" w:name="_Toc349134424"/>
      <w:bookmarkStart w:id="833" w:name="_Toc363465549"/>
      <w:bookmarkStart w:id="834" w:name="_Toc373161461"/>
      <w:bookmarkStart w:id="835" w:name="_Toc259439162"/>
      <w:bookmarkStart w:id="836" w:name="_Toc259891571"/>
      <w:bookmarkStart w:id="837" w:name="_Toc260228490"/>
      <w:bookmarkStart w:id="838" w:name="_Toc268218471"/>
      <w:bookmarkStart w:id="839" w:name="_Toc305233968"/>
      <w:bookmarkStart w:id="840" w:name="_Toc305234429"/>
      <w:bookmarkStart w:id="841" w:name="_Toc349122114"/>
      <w:bookmarkStart w:id="842" w:name="_Toc349133973"/>
      <w:bookmarkStart w:id="843" w:name="_Toc349134434"/>
      <w:bookmarkStart w:id="844" w:name="_Toc363465559"/>
      <w:bookmarkStart w:id="845" w:name="_Toc373161471"/>
      <w:bookmarkStart w:id="846" w:name="_Toc259439172"/>
      <w:bookmarkStart w:id="847" w:name="_Toc259891581"/>
      <w:bookmarkStart w:id="848" w:name="_Toc260228500"/>
      <w:bookmarkStart w:id="849" w:name="_Toc268218481"/>
      <w:bookmarkStart w:id="850" w:name="_Toc305233978"/>
      <w:bookmarkStart w:id="851" w:name="_Toc305234439"/>
      <w:bookmarkStart w:id="852" w:name="_Toc349122124"/>
      <w:bookmarkStart w:id="853" w:name="_Toc349133983"/>
      <w:bookmarkStart w:id="854" w:name="_Toc349134444"/>
      <w:bookmarkStart w:id="855" w:name="_Toc363465569"/>
      <w:bookmarkStart w:id="856" w:name="_Toc373161481"/>
      <w:bookmarkStart w:id="857" w:name="_Toc259439173"/>
      <w:bookmarkStart w:id="858" w:name="_Toc259891582"/>
      <w:bookmarkStart w:id="859" w:name="_Toc260228501"/>
      <w:bookmarkStart w:id="860" w:name="_Toc268218482"/>
      <w:bookmarkStart w:id="861" w:name="_Toc305233979"/>
      <w:bookmarkStart w:id="862" w:name="_Toc305234440"/>
      <w:bookmarkStart w:id="863" w:name="_Toc349122125"/>
      <w:bookmarkStart w:id="864" w:name="_Toc349133984"/>
      <w:bookmarkStart w:id="865" w:name="_Toc349134445"/>
      <w:bookmarkStart w:id="866" w:name="_Toc363465570"/>
      <w:bookmarkStart w:id="867" w:name="_Toc373161482"/>
      <w:bookmarkStart w:id="868" w:name="_Toc259439174"/>
      <w:bookmarkStart w:id="869" w:name="_Toc259891583"/>
      <w:bookmarkStart w:id="870" w:name="_Toc260228502"/>
      <w:bookmarkStart w:id="871" w:name="_Toc268218483"/>
      <w:bookmarkStart w:id="872" w:name="_Toc305233980"/>
      <w:bookmarkStart w:id="873" w:name="_Toc305234441"/>
      <w:bookmarkStart w:id="874" w:name="_Toc349122126"/>
      <w:bookmarkStart w:id="875" w:name="_Toc349133985"/>
      <w:bookmarkStart w:id="876" w:name="_Toc349134446"/>
      <w:bookmarkStart w:id="877" w:name="_Toc363465571"/>
      <w:bookmarkStart w:id="878" w:name="_Toc373161483"/>
      <w:bookmarkStart w:id="879" w:name="_Toc259439176"/>
      <w:bookmarkStart w:id="880" w:name="_Toc259891585"/>
      <w:bookmarkStart w:id="881" w:name="_Toc260228504"/>
      <w:bookmarkStart w:id="882" w:name="_Toc268218485"/>
      <w:bookmarkStart w:id="883" w:name="_Toc305233982"/>
      <w:bookmarkStart w:id="884" w:name="_Toc305234443"/>
      <w:bookmarkStart w:id="885" w:name="_Toc349122128"/>
      <w:bookmarkStart w:id="886" w:name="_Toc349133987"/>
      <w:bookmarkStart w:id="887" w:name="_Toc349134448"/>
      <w:bookmarkStart w:id="888" w:name="_Toc363465573"/>
      <w:bookmarkStart w:id="889" w:name="_Toc373161485"/>
      <w:bookmarkStart w:id="890" w:name="_Toc259439177"/>
      <w:bookmarkStart w:id="891" w:name="_Toc259891586"/>
      <w:bookmarkStart w:id="892" w:name="_Toc260228505"/>
      <w:bookmarkStart w:id="893" w:name="_Toc268218486"/>
      <w:bookmarkStart w:id="894" w:name="_Toc305233983"/>
      <w:bookmarkStart w:id="895" w:name="_Toc305234444"/>
      <w:bookmarkStart w:id="896" w:name="_Toc349122129"/>
      <w:bookmarkStart w:id="897" w:name="_Toc349133988"/>
      <w:bookmarkStart w:id="898" w:name="_Toc349134449"/>
      <w:bookmarkStart w:id="899" w:name="_Toc363465574"/>
      <w:bookmarkStart w:id="900" w:name="_Toc373161486"/>
      <w:bookmarkStart w:id="901" w:name="_Toc259439178"/>
      <w:bookmarkStart w:id="902" w:name="_Toc259891587"/>
      <w:bookmarkStart w:id="903" w:name="_Toc260228506"/>
      <w:bookmarkStart w:id="904" w:name="_Toc268218487"/>
      <w:bookmarkStart w:id="905" w:name="_Toc305233984"/>
      <w:bookmarkStart w:id="906" w:name="_Toc305234445"/>
      <w:bookmarkStart w:id="907" w:name="_Toc349122130"/>
      <w:bookmarkStart w:id="908" w:name="_Toc349133989"/>
      <w:bookmarkStart w:id="909" w:name="_Toc349134450"/>
      <w:bookmarkStart w:id="910" w:name="_Toc363465575"/>
      <w:bookmarkStart w:id="911" w:name="_Toc373161487"/>
      <w:bookmarkStart w:id="912" w:name="_Toc259439190"/>
      <w:bookmarkStart w:id="913" w:name="_Toc259891599"/>
      <w:bookmarkStart w:id="914" w:name="_Toc260228518"/>
      <w:bookmarkStart w:id="915" w:name="_Toc268218499"/>
      <w:bookmarkStart w:id="916" w:name="_Toc305233996"/>
      <w:bookmarkStart w:id="917" w:name="_Toc305234457"/>
      <w:bookmarkStart w:id="918" w:name="_Toc349122142"/>
      <w:bookmarkStart w:id="919" w:name="_Toc349134001"/>
      <w:bookmarkStart w:id="920" w:name="_Toc349134462"/>
      <w:bookmarkStart w:id="921" w:name="_Toc363465587"/>
      <w:bookmarkStart w:id="922" w:name="_Toc373161499"/>
      <w:bookmarkStart w:id="923" w:name="_Toc259439191"/>
      <w:bookmarkStart w:id="924" w:name="_Toc259891600"/>
      <w:bookmarkStart w:id="925" w:name="_Toc260228519"/>
      <w:bookmarkStart w:id="926" w:name="_Toc268218500"/>
      <w:bookmarkStart w:id="927" w:name="_Toc305233997"/>
      <w:bookmarkStart w:id="928" w:name="_Toc305234458"/>
      <w:bookmarkStart w:id="929" w:name="_Toc349122143"/>
      <w:bookmarkStart w:id="930" w:name="_Toc349134002"/>
      <w:bookmarkStart w:id="931" w:name="_Toc349134463"/>
      <w:bookmarkStart w:id="932" w:name="_Toc363465588"/>
      <w:bookmarkStart w:id="933" w:name="_Toc373161500"/>
      <w:bookmarkStart w:id="934" w:name="_Toc259439193"/>
      <w:bookmarkStart w:id="935" w:name="_Toc259891602"/>
      <w:bookmarkStart w:id="936" w:name="_Toc260228521"/>
      <w:bookmarkStart w:id="937" w:name="_Toc268218502"/>
      <w:bookmarkStart w:id="938" w:name="_Toc305233999"/>
      <w:bookmarkStart w:id="939" w:name="_Toc305234460"/>
      <w:bookmarkStart w:id="940" w:name="_Toc349122145"/>
      <w:bookmarkStart w:id="941" w:name="_Toc349134004"/>
      <w:bookmarkStart w:id="942" w:name="_Toc349134465"/>
      <w:bookmarkStart w:id="943" w:name="_Toc363465590"/>
      <w:bookmarkStart w:id="944" w:name="_Toc373161502"/>
      <w:bookmarkStart w:id="945" w:name="_Toc259439194"/>
      <w:bookmarkStart w:id="946" w:name="_Toc259891603"/>
      <w:bookmarkStart w:id="947" w:name="_Toc260228522"/>
      <w:bookmarkStart w:id="948" w:name="_Toc268218503"/>
      <w:bookmarkStart w:id="949" w:name="_Toc305234000"/>
      <w:bookmarkStart w:id="950" w:name="_Toc305234461"/>
      <w:bookmarkStart w:id="951" w:name="_Toc349122146"/>
      <w:bookmarkStart w:id="952" w:name="_Toc349134005"/>
      <w:bookmarkStart w:id="953" w:name="_Toc349134466"/>
      <w:bookmarkStart w:id="954" w:name="_Toc363465591"/>
      <w:bookmarkStart w:id="955" w:name="_Toc373161503"/>
      <w:bookmarkStart w:id="956" w:name="_Toc259439202"/>
      <w:bookmarkStart w:id="957" w:name="_Toc259891611"/>
      <w:bookmarkStart w:id="958" w:name="_Toc260228530"/>
      <w:bookmarkStart w:id="959" w:name="_Toc268218511"/>
      <w:bookmarkStart w:id="960" w:name="_Toc305234008"/>
      <w:bookmarkStart w:id="961" w:name="_Toc305234469"/>
      <w:bookmarkStart w:id="962" w:name="_Toc349122154"/>
      <w:bookmarkStart w:id="963" w:name="_Toc349134013"/>
      <w:bookmarkStart w:id="964" w:name="_Toc349134474"/>
      <w:bookmarkStart w:id="965" w:name="_Toc363465599"/>
      <w:bookmarkStart w:id="966" w:name="_Toc373161511"/>
      <w:bookmarkStart w:id="967" w:name="_Toc259439230"/>
      <w:bookmarkStart w:id="968" w:name="_Toc259891639"/>
      <w:bookmarkStart w:id="969" w:name="_Toc260228558"/>
      <w:bookmarkStart w:id="970" w:name="_Toc268218539"/>
      <w:bookmarkStart w:id="971" w:name="_Toc305234036"/>
      <w:bookmarkStart w:id="972" w:name="_Toc305234497"/>
      <w:bookmarkStart w:id="973" w:name="_Toc349122182"/>
      <w:bookmarkStart w:id="974" w:name="_Toc349134041"/>
      <w:bookmarkStart w:id="975" w:name="_Toc349134502"/>
      <w:bookmarkStart w:id="976" w:name="_Toc363465627"/>
      <w:bookmarkStart w:id="977" w:name="_Toc373161539"/>
      <w:bookmarkStart w:id="978" w:name="_Toc259439237"/>
      <w:bookmarkStart w:id="979" w:name="_Toc259891646"/>
      <w:bookmarkStart w:id="980" w:name="_Toc260228565"/>
      <w:bookmarkStart w:id="981" w:name="_Toc268218546"/>
      <w:bookmarkStart w:id="982" w:name="_Toc305234043"/>
      <w:bookmarkStart w:id="983" w:name="_Toc305234504"/>
      <w:bookmarkStart w:id="984" w:name="_Toc349122189"/>
      <w:bookmarkStart w:id="985" w:name="_Toc349134048"/>
      <w:bookmarkStart w:id="986" w:name="_Toc349134509"/>
      <w:bookmarkStart w:id="987" w:name="_Toc363465634"/>
      <w:bookmarkStart w:id="988" w:name="_Toc373161546"/>
      <w:bookmarkStart w:id="989" w:name="_Toc259439251"/>
      <w:bookmarkStart w:id="990" w:name="_Toc259891660"/>
      <w:bookmarkStart w:id="991" w:name="_Toc260228579"/>
      <w:bookmarkStart w:id="992" w:name="_Toc268218560"/>
      <w:bookmarkStart w:id="993" w:name="_Toc305234057"/>
      <w:bookmarkStart w:id="994" w:name="_Toc305234518"/>
      <w:bookmarkStart w:id="995" w:name="_Toc349122203"/>
      <w:bookmarkStart w:id="996" w:name="_Toc349134062"/>
      <w:bookmarkStart w:id="997" w:name="_Toc349134523"/>
      <w:bookmarkStart w:id="998" w:name="_Toc363465648"/>
      <w:bookmarkStart w:id="999" w:name="_Toc373161560"/>
      <w:bookmarkStart w:id="1000" w:name="_Toc259439255"/>
      <w:bookmarkStart w:id="1001" w:name="_Toc259891664"/>
      <w:bookmarkStart w:id="1002" w:name="_Toc260228583"/>
      <w:bookmarkStart w:id="1003" w:name="_Toc268218564"/>
      <w:bookmarkStart w:id="1004" w:name="_Toc305234061"/>
      <w:bookmarkStart w:id="1005" w:name="_Toc305234522"/>
      <w:bookmarkStart w:id="1006" w:name="_Toc349122207"/>
      <w:bookmarkStart w:id="1007" w:name="_Toc349134066"/>
      <w:bookmarkStart w:id="1008" w:name="_Toc349134527"/>
      <w:bookmarkStart w:id="1009" w:name="_Toc363465652"/>
      <w:bookmarkStart w:id="1010" w:name="_Toc373161564"/>
      <w:bookmarkStart w:id="1011" w:name="_Toc259439264"/>
      <w:bookmarkStart w:id="1012" w:name="_Toc259891673"/>
      <w:bookmarkStart w:id="1013" w:name="_Toc260228592"/>
      <w:bookmarkStart w:id="1014" w:name="_Toc268218573"/>
      <w:bookmarkStart w:id="1015" w:name="_Toc305234070"/>
      <w:bookmarkStart w:id="1016" w:name="_Toc305234531"/>
      <w:bookmarkStart w:id="1017" w:name="_Toc349122216"/>
      <w:bookmarkStart w:id="1018" w:name="_Toc349134075"/>
      <w:bookmarkStart w:id="1019" w:name="_Toc349134536"/>
      <w:bookmarkStart w:id="1020" w:name="_Toc363465661"/>
      <w:bookmarkStart w:id="1021" w:name="_Toc373161573"/>
      <w:bookmarkStart w:id="1022" w:name="_Toc259439265"/>
      <w:bookmarkStart w:id="1023" w:name="_Toc259891674"/>
      <w:bookmarkStart w:id="1024" w:name="_Toc260228593"/>
      <w:bookmarkStart w:id="1025" w:name="_Toc268218574"/>
      <w:bookmarkStart w:id="1026" w:name="_Toc305234071"/>
      <w:bookmarkStart w:id="1027" w:name="_Toc305234532"/>
      <w:bookmarkStart w:id="1028" w:name="_Toc349122217"/>
      <w:bookmarkStart w:id="1029" w:name="_Toc349134076"/>
      <w:bookmarkStart w:id="1030" w:name="_Toc349134537"/>
      <w:bookmarkStart w:id="1031" w:name="_Toc363465662"/>
      <w:bookmarkStart w:id="1032" w:name="_Toc373161574"/>
      <w:bookmarkStart w:id="1033" w:name="_Toc259439268"/>
      <w:bookmarkStart w:id="1034" w:name="_Toc259891677"/>
      <w:bookmarkStart w:id="1035" w:name="_Toc260228596"/>
      <w:bookmarkStart w:id="1036" w:name="_Toc268218577"/>
      <w:bookmarkStart w:id="1037" w:name="_Toc305234074"/>
      <w:bookmarkStart w:id="1038" w:name="_Toc305234535"/>
      <w:bookmarkStart w:id="1039" w:name="_Toc349122220"/>
      <w:bookmarkStart w:id="1040" w:name="_Toc349134079"/>
      <w:bookmarkStart w:id="1041" w:name="_Toc349134540"/>
      <w:bookmarkStart w:id="1042" w:name="_Toc363465665"/>
      <w:bookmarkStart w:id="1043" w:name="_Toc373161577"/>
      <w:bookmarkStart w:id="1044" w:name="_Toc259439269"/>
      <w:bookmarkStart w:id="1045" w:name="_Toc259891678"/>
      <w:bookmarkStart w:id="1046" w:name="_Toc260228597"/>
      <w:bookmarkStart w:id="1047" w:name="_Toc268218578"/>
      <w:bookmarkStart w:id="1048" w:name="_Toc305234075"/>
      <w:bookmarkStart w:id="1049" w:name="_Toc305234536"/>
      <w:bookmarkStart w:id="1050" w:name="_Toc349122221"/>
      <w:bookmarkStart w:id="1051" w:name="_Toc349134080"/>
      <w:bookmarkStart w:id="1052" w:name="_Toc349134541"/>
      <w:bookmarkStart w:id="1053" w:name="_Toc363465666"/>
      <w:bookmarkStart w:id="1054" w:name="_Toc373161578"/>
      <w:bookmarkStart w:id="1055" w:name="_Toc259439271"/>
      <w:bookmarkStart w:id="1056" w:name="_Toc259891680"/>
      <w:bookmarkStart w:id="1057" w:name="_Toc260228599"/>
      <w:bookmarkStart w:id="1058" w:name="_Toc268218580"/>
      <w:bookmarkStart w:id="1059" w:name="_Toc305234077"/>
      <w:bookmarkStart w:id="1060" w:name="_Toc305234538"/>
      <w:bookmarkStart w:id="1061" w:name="_Toc349122223"/>
      <w:bookmarkStart w:id="1062" w:name="_Toc349134082"/>
      <w:bookmarkStart w:id="1063" w:name="_Toc349134543"/>
      <w:bookmarkStart w:id="1064" w:name="_Toc363465668"/>
      <w:bookmarkStart w:id="1065" w:name="_Toc373161580"/>
      <w:bookmarkStart w:id="1066" w:name="_Toc259439272"/>
      <w:bookmarkStart w:id="1067" w:name="_Toc259891681"/>
      <w:bookmarkStart w:id="1068" w:name="_Toc260228600"/>
      <w:bookmarkStart w:id="1069" w:name="_Toc268218581"/>
      <w:bookmarkStart w:id="1070" w:name="_Toc305234078"/>
      <w:bookmarkStart w:id="1071" w:name="_Toc305234539"/>
      <w:bookmarkStart w:id="1072" w:name="_Toc349122224"/>
      <w:bookmarkStart w:id="1073" w:name="_Toc349134083"/>
      <w:bookmarkStart w:id="1074" w:name="_Toc349134544"/>
      <w:bookmarkStart w:id="1075" w:name="_Toc363465669"/>
      <w:bookmarkStart w:id="1076" w:name="_Toc373161581"/>
      <w:bookmarkStart w:id="1077" w:name="_Toc259439273"/>
      <w:bookmarkStart w:id="1078" w:name="_Toc259891682"/>
      <w:bookmarkStart w:id="1079" w:name="_Toc260228601"/>
      <w:bookmarkStart w:id="1080" w:name="_Toc268218582"/>
      <w:bookmarkStart w:id="1081" w:name="_Toc305234079"/>
      <w:bookmarkStart w:id="1082" w:name="_Toc305234540"/>
      <w:bookmarkStart w:id="1083" w:name="_Toc349122225"/>
      <w:bookmarkStart w:id="1084" w:name="_Toc349134084"/>
      <w:bookmarkStart w:id="1085" w:name="_Toc349134545"/>
      <w:bookmarkStart w:id="1086" w:name="_Toc363465670"/>
      <w:bookmarkStart w:id="1087" w:name="_Toc373161582"/>
      <w:bookmarkStart w:id="1088" w:name="_Toc259439275"/>
      <w:bookmarkStart w:id="1089" w:name="_Toc259891684"/>
      <w:bookmarkStart w:id="1090" w:name="_Toc260228603"/>
      <w:bookmarkStart w:id="1091" w:name="_Toc268218584"/>
      <w:bookmarkStart w:id="1092" w:name="_Toc305234081"/>
      <w:bookmarkStart w:id="1093" w:name="_Toc305234542"/>
      <w:bookmarkStart w:id="1094" w:name="_Toc349122227"/>
      <w:bookmarkStart w:id="1095" w:name="_Toc349134086"/>
      <w:bookmarkStart w:id="1096" w:name="_Toc349134547"/>
      <w:bookmarkStart w:id="1097" w:name="_Toc363465672"/>
      <w:bookmarkStart w:id="1098" w:name="_Toc373161584"/>
      <w:bookmarkStart w:id="1099" w:name="_Toc259439277"/>
      <w:bookmarkStart w:id="1100" w:name="_Toc259891686"/>
      <w:bookmarkStart w:id="1101" w:name="_Toc260228605"/>
      <w:bookmarkStart w:id="1102" w:name="_Toc268218586"/>
      <w:bookmarkStart w:id="1103" w:name="_Toc305234083"/>
      <w:bookmarkStart w:id="1104" w:name="_Toc305234544"/>
      <w:bookmarkStart w:id="1105" w:name="_Toc349122229"/>
      <w:bookmarkStart w:id="1106" w:name="_Toc349134088"/>
      <w:bookmarkStart w:id="1107" w:name="_Toc349134549"/>
      <w:bookmarkStart w:id="1108" w:name="_Toc363465674"/>
      <w:bookmarkStart w:id="1109" w:name="_Toc373161586"/>
      <w:bookmarkStart w:id="1110" w:name="_Toc268218587"/>
      <w:bookmarkStart w:id="1111" w:name="_Toc305234084"/>
      <w:bookmarkStart w:id="1112" w:name="_Toc305234545"/>
      <w:bookmarkStart w:id="1113" w:name="_Toc349122230"/>
      <w:bookmarkStart w:id="1114" w:name="_Toc349134089"/>
      <w:bookmarkStart w:id="1115" w:name="_Toc349134550"/>
      <w:bookmarkStart w:id="1116" w:name="_Toc363465675"/>
      <w:bookmarkStart w:id="1117" w:name="_Toc373161587"/>
      <w:bookmarkStart w:id="1118" w:name="_Toc259891687"/>
      <w:bookmarkStart w:id="1119" w:name="_Toc408561930"/>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r w:rsidRPr="00712DE9">
        <w:rPr>
          <w:rFonts w:ascii="Arial" w:hAnsi="Arial" w:cs="Arial"/>
          <w:sz w:val="22"/>
          <w:szCs w:val="24"/>
          <w:lang w:val="es-VE"/>
        </w:rPr>
        <w:t>CONCLUSIONES</w:t>
      </w:r>
      <w:bookmarkEnd w:id="1118"/>
      <w:bookmarkEnd w:id="1119"/>
    </w:p>
    <w:p w:rsidR="00867CC9" w:rsidRDefault="00F134ED" w:rsidP="00867CC9">
      <w:pPr>
        <w:tabs>
          <w:tab w:val="clear" w:pos="864"/>
          <w:tab w:val="clear" w:pos="1296"/>
          <w:tab w:val="clear" w:pos="1728"/>
          <w:tab w:val="left" w:pos="993"/>
        </w:tabs>
        <w:spacing w:before="120" w:after="120" w:line="360" w:lineRule="auto"/>
        <w:jc w:val="both"/>
      </w:pPr>
      <w:r>
        <w:rPr>
          <w:lang w:val="es-VE"/>
        </w:rPr>
        <w:t xml:space="preserve">En caso de que </w:t>
      </w:r>
      <w:r w:rsidR="00867CC9">
        <w:rPr>
          <w:lang w:val="es-VE"/>
        </w:rPr>
        <w:t xml:space="preserve">algún resultado se encuentre fuera de los límites establecidos deberán ser evaluados </w:t>
      </w:r>
      <w:r w:rsidR="0010493E">
        <w:rPr>
          <w:lang w:val="es-VE"/>
        </w:rPr>
        <w:t>y coordinados</w:t>
      </w:r>
      <w:r w:rsidR="00867CC9">
        <w:rPr>
          <w:lang w:val="es-VE"/>
        </w:rPr>
        <w:t xml:space="preserve"> con la USL </w:t>
      </w:r>
      <w:r w:rsidR="0010493E">
        <w:rPr>
          <w:lang w:val="es-VE"/>
        </w:rPr>
        <w:t xml:space="preserve">para </w:t>
      </w:r>
      <w:r w:rsidR="00867CC9">
        <w:rPr>
          <w:lang w:val="es-VE"/>
        </w:rPr>
        <w:t>la programación de audiometrías tonales</w:t>
      </w:r>
      <w:r w:rsidR="0010493E">
        <w:rPr>
          <w:lang w:val="es-VE"/>
        </w:rPr>
        <w:t xml:space="preserve"> y considerar el caso para el informe integ</w:t>
      </w:r>
      <w:r w:rsidR="00F078C2">
        <w:rPr>
          <w:lang w:val="es-VE"/>
        </w:rPr>
        <w:t>ral SO-HO.</w:t>
      </w:r>
    </w:p>
    <w:p w:rsidR="002E5BD5" w:rsidRDefault="002E5BD5" w:rsidP="002E5BD5">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240" w:after="0" w:line="360" w:lineRule="auto"/>
        <w:ind w:left="720"/>
        <w:jc w:val="both"/>
        <w:rPr>
          <w:rFonts w:cs="Arial"/>
        </w:rPr>
      </w:pPr>
    </w:p>
    <w:p w:rsidR="002E5BD5" w:rsidRDefault="002E5BD5" w:rsidP="002E5BD5">
      <w:pPr>
        <w:pStyle w:val="Bullet"/>
        <w:numPr>
          <w:ilvl w:val="0"/>
          <w:numId w:val="0"/>
        </w:numPr>
        <w:suppressAutoHyphens/>
        <w:ind w:left="1080"/>
        <w:rPr>
          <w:rFonts w:cs="Arial"/>
          <w:sz w:val="22"/>
          <w:szCs w:val="24"/>
          <w:lang w:val="es-VE"/>
        </w:rPr>
      </w:pPr>
    </w:p>
    <w:p w:rsidR="002E5BD5" w:rsidRDefault="002E5BD5" w:rsidP="002E5BD5">
      <w:pPr>
        <w:pStyle w:val="Bullet"/>
        <w:numPr>
          <w:ilvl w:val="0"/>
          <w:numId w:val="0"/>
        </w:numPr>
        <w:suppressAutoHyphens/>
        <w:ind w:left="1080"/>
        <w:rPr>
          <w:rFonts w:cs="Arial"/>
          <w:sz w:val="22"/>
          <w:szCs w:val="24"/>
          <w:lang w:val="es-VE"/>
        </w:rPr>
      </w:pPr>
    </w:p>
    <w:p w:rsidR="002E5BD5" w:rsidRDefault="002E5BD5" w:rsidP="002E5BD5">
      <w:pPr>
        <w:pStyle w:val="Bullet"/>
        <w:numPr>
          <w:ilvl w:val="0"/>
          <w:numId w:val="0"/>
        </w:numPr>
        <w:suppressAutoHyphens/>
        <w:ind w:left="1080"/>
        <w:rPr>
          <w:rFonts w:cs="Arial"/>
          <w:sz w:val="22"/>
          <w:szCs w:val="24"/>
          <w:lang w:val="es-VE"/>
        </w:rPr>
      </w:pPr>
    </w:p>
    <w:p w:rsidR="002E5BD5" w:rsidRDefault="002E5BD5" w:rsidP="002E5BD5">
      <w:pPr>
        <w:pStyle w:val="Bullet"/>
        <w:numPr>
          <w:ilvl w:val="0"/>
          <w:numId w:val="0"/>
        </w:numPr>
        <w:suppressAutoHyphens/>
        <w:ind w:left="1080"/>
        <w:rPr>
          <w:rFonts w:cs="Arial"/>
          <w:sz w:val="22"/>
          <w:szCs w:val="24"/>
          <w:lang w:val="es-VE"/>
        </w:rPr>
      </w:pPr>
    </w:p>
    <w:p w:rsidR="000817C6" w:rsidRPr="00663241" w:rsidRDefault="000817C6" w:rsidP="000817C6">
      <w:pPr>
        <w:tabs>
          <w:tab w:val="clear" w:pos="864"/>
          <w:tab w:val="clear" w:pos="1296"/>
          <w:tab w:val="clear" w:pos="1728"/>
          <w:tab w:val="left" w:pos="709"/>
        </w:tabs>
        <w:spacing w:after="0" w:line="360" w:lineRule="auto"/>
        <w:ind w:left="720"/>
        <w:jc w:val="both"/>
        <w:rPr>
          <w:rFonts w:cs="Arial"/>
          <w:sz w:val="18"/>
        </w:rPr>
      </w:pPr>
    </w:p>
    <w:sectPr w:rsidR="000817C6" w:rsidRPr="00663241" w:rsidSect="007B5E8C">
      <w:footerReference w:type="default" r:id="rId10"/>
      <w:endnotePr>
        <w:numFmt w:val="decimal"/>
      </w:endnotePr>
      <w:pgSz w:w="12240" w:h="15840" w:code="1"/>
      <w:pgMar w:top="1440" w:right="1080" w:bottom="1080" w:left="1584" w:header="1080" w:footer="267" w:gutter="0"/>
      <w:pgNumType w:start="1"/>
      <w:cols w:space="720" w:equalWidth="0">
        <w:col w:w="9576" w:space="129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B56" w:rsidRDefault="001A5B56">
      <w:r>
        <w:separator/>
      </w:r>
    </w:p>
  </w:endnote>
  <w:endnote w:type="continuationSeparator" w:id="0">
    <w:p w:rsidR="001A5B56" w:rsidRDefault="001A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swiss"/>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79C" w:rsidRPr="0009179C" w:rsidRDefault="0009179C">
    <w:pPr>
      <w:pStyle w:val="Piedepgina"/>
      <w:jc w:val="center"/>
      <w:rPr>
        <w:color w:val="5B9BD5"/>
        <w:sz w:val="18"/>
        <w:szCs w:val="18"/>
      </w:rPr>
    </w:pPr>
    <w:r w:rsidRPr="0009179C">
      <w:rPr>
        <w:color w:val="5B9BD5"/>
        <w:sz w:val="18"/>
        <w:szCs w:val="18"/>
      </w:rPr>
      <w:t xml:space="preserve">Página </w:t>
    </w:r>
    <w:r w:rsidRPr="0009179C">
      <w:rPr>
        <w:color w:val="5B9BD5"/>
        <w:sz w:val="18"/>
        <w:szCs w:val="18"/>
      </w:rPr>
      <w:fldChar w:fldCharType="begin"/>
    </w:r>
    <w:r w:rsidRPr="0009179C">
      <w:rPr>
        <w:color w:val="5B9BD5"/>
        <w:sz w:val="18"/>
        <w:szCs w:val="18"/>
      </w:rPr>
      <w:instrText>PAGE  \* Arabic  \* MERGEFORMAT</w:instrText>
    </w:r>
    <w:r w:rsidRPr="0009179C">
      <w:rPr>
        <w:color w:val="5B9BD5"/>
        <w:sz w:val="18"/>
        <w:szCs w:val="18"/>
      </w:rPr>
      <w:fldChar w:fldCharType="separate"/>
    </w:r>
    <w:r w:rsidR="00F078C2">
      <w:rPr>
        <w:noProof/>
        <w:color w:val="5B9BD5"/>
        <w:sz w:val="18"/>
        <w:szCs w:val="18"/>
      </w:rPr>
      <w:t>1</w:t>
    </w:r>
    <w:r w:rsidRPr="0009179C">
      <w:rPr>
        <w:color w:val="5B9BD5"/>
        <w:sz w:val="18"/>
        <w:szCs w:val="18"/>
      </w:rPr>
      <w:fldChar w:fldCharType="end"/>
    </w:r>
    <w:r w:rsidRPr="0009179C">
      <w:rPr>
        <w:color w:val="5B9BD5"/>
        <w:sz w:val="18"/>
        <w:szCs w:val="18"/>
      </w:rPr>
      <w:t xml:space="preserve"> de </w:t>
    </w:r>
    <w:r w:rsidRPr="0009179C">
      <w:rPr>
        <w:color w:val="5B9BD5"/>
        <w:sz w:val="18"/>
        <w:szCs w:val="18"/>
      </w:rPr>
      <w:fldChar w:fldCharType="begin"/>
    </w:r>
    <w:r w:rsidRPr="0009179C">
      <w:rPr>
        <w:color w:val="5B9BD5"/>
        <w:sz w:val="18"/>
        <w:szCs w:val="18"/>
      </w:rPr>
      <w:instrText>NUMPAGES  \* Arabic  \* MERGEFORMAT</w:instrText>
    </w:r>
    <w:r w:rsidRPr="0009179C">
      <w:rPr>
        <w:color w:val="5B9BD5"/>
        <w:sz w:val="18"/>
        <w:szCs w:val="18"/>
      </w:rPr>
      <w:fldChar w:fldCharType="separate"/>
    </w:r>
    <w:r w:rsidR="00F078C2">
      <w:rPr>
        <w:noProof/>
        <w:color w:val="5B9BD5"/>
        <w:sz w:val="18"/>
        <w:szCs w:val="18"/>
      </w:rPr>
      <w:t>3</w:t>
    </w:r>
    <w:r w:rsidRPr="0009179C">
      <w:rPr>
        <w:color w:val="5B9BD5"/>
        <w:sz w:val="18"/>
        <w:szCs w:val="18"/>
      </w:rPr>
      <w:fldChar w:fldCharType="end"/>
    </w:r>
  </w:p>
  <w:p w:rsidR="008A67C2" w:rsidRPr="00690F70" w:rsidRDefault="008A67C2" w:rsidP="002E40A2">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680"/>
        <w:tab w:val="left" w:pos="6075"/>
        <w:tab w:val="right" w:pos="9540"/>
      </w:tabs>
      <w:spacing w:after="120" w:line="240" w:lineRule="auto"/>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B56" w:rsidRDefault="001A5B56">
      <w:r>
        <w:separator/>
      </w:r>
    </w:p>
  </w:footnote>
  <w:footnote w:type="continuationSeparator" w:id="0">
    <w:p w:rsidR="001A5B56" w:rsidRDefault="001A5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55EB8D8"/>
    <w:lvl w:ilvl="0">
      <w:start w:val="1"/>
      <w:numFmt w:val="decimal"/>
      <w:pStyle w:val="Listaconnmeros5"/>
      <w:lvlText w:val="%1."/>
      <w:lvlJc w:val="left"/>
      <w:pPr>
        <w:tabs>
          <w:tab w:val="num" w:pos="1800"/>
        </w:tabs>
        <w:ind w:left="1800" w:hanging="360"/>
      </w:pPr>
    </w:lvl>
  </w:abstractNum>
  <w:abstractNum w:abstractNumId="1" w15:restartNumberingAfterBreak="0">
    <w:nsid w:val="FFFFFF82"/>
    <w:multiLevelType w:val="singleLevel"/>
    <w:tmpl w:val="89F03CF2"/>
    <w:lvl w:ilvl="0">
      <w:start w:val="1"/>
      <w:numFmt w:val="bullet"/>
      <w:pStyle w:val="Listaconvietas3"/>
      <w:lvlText w:val=""/>
      <w:lvlJc w:val="left"/>
      <w:pPr>
        <w:tabs>
          <w:tab w:val="num" w:pos="2160"/>
        </w:tabs>
        <w:ind w:left="2160" w:hanging="720"/>
      </w:pPr>
      <w:rPr>
        <w:rFonts w:ascii="Symbol" w:hAnsi="Symbol" w:hint="default"/>
      </w:rPr>
    </w:lvl>
  </w:abstractNum>
  <w:abstractNum w:abstractNumId="2" w15:restartNumberingAfterBreak="0">
    <w:nsid w:val="FFFFFF83"/>
    <w:multiLevelType w:val="singleLevel"/>
    <w:tmpl w:val="54D28702"/>
    <w:lvl w:ilvl="0">
      <w:start w:val="1"/>
      <w:numFmt w:val="bullet"/>
      <w:pStyle w:val="Listaconvietas2"/>
      <w:lvlText w:val=""/>
      <w:lvlJc w:val="left"/>
      <w:pPr>
        <w:tabs>
          <w:tab w:val="num" w:pos="1440"/>
        </w:tabs>
        <w:ind w:left="1440" w:hanging="720"/>
      </w:pPr>
      <w:rPr>
        <w:rFonts w:ascii="Symbol" w:hAnsi="Symbol" w:hint="default"/>
      </w:rPr>
    </w:lvl>
  </w:abstractNum>
  <w:abstractNum w:abstractNumId="3" w15:restartNumberingAfterBreak="0">
    <w:nsid w:val="FFFFFF89"/>
    <w:multiLevelType w:val="singleLevel"/>
    <w:tmpl w:val="AE5CA570"/>
    <w:lvl w:ilvl="0">
      <w:start w:val="1"/>
      <w:numFmt w:val="bullet"/>
      <w:pStyle w:val="Listaconvietas"/>
      <w:lvlText w:val=""/>
      <w:lvlJc w:val="left"/>
      <w:pPr>
        <w:tabs>
          <w:tab w:val="num" w:pos="720"/>
        </w:tabs>
        <w:ind w:left="720" w:hanging="720"/>
      </w:pPr>
      <w:rPr>
        <w:rFonts w:ascii="Symbol" w:hAnsi="Symbol" w:hint="default"/>
      </w:rPr>
    </w:lvl>
  </w:abstractNum>
  <w:abstractNum w:abstractNumId="4" w15:restartNumberingAfterBreak="0">
    <w:nsid w:val="FFFFFFFB"/>
    <w:multiLevelType w:val="multilevel"/>
    <w:tmpl w:val="65B42F52"/>
    <w:lvl w:ilvl="0">
      <w:start w:val="1"/>
      <w:numFmt w:val="decimal"/>
      <w:pStyle w:val="Ttulo1"/>
      <w:lvlText w:val="%1.0  "/>
      <w:lvlJc w:val="left"/>
      <w:pPr>
        <w:tabs>
          <w:tab w:val="num" w:pos="720"/>
        </w:tabs>
        <w:ind w:left="0" w:firstLine="0"/>
      </w:pPr>
      <w:rPr>
        <w:rFonts w:hint="default"/>
        <w:sz w:val="22"/>
        <w:szCs w:val="22"/>
      </w:rPr>
    </w:lvl>
    <w:lvl w:ilvl="1">
      <w:start w:val="1"/>
      <w:numFmt w:val="decimal"/>
      <w:pStyle w:val="Ttulo2"/>
      <w:lvlText w:val="%1.%2"/>
      <w:lvlJc w:val="left"/>
      <w:pPr>
        <w:tabs>
          <w:tab w:val="num" w:pos="862"/>
        </w:tabs>
        <w:ind w:left="862" w:hanging="720"/>
      </w:pPr>
      <w:rPr>
        <w:rFonts w:hint="default"/>
        <w:sz w:val="21"/>
        <w:szCs w:val="21"/>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1080"/>
        </w:tabs>
        <w:ind w:left="720" w:hanging="720"/>
      </w:pPr>
      <w:rPr>
        <w:rFonts w:hint="default"/>
      </w:rPr>
    </w:lvl>
    <w:lvl w:ilvl="4">
      <w:start w:val="1"/>
      <w:numFmt w:val="decimal"/>
      <w:lvlText w:val="%1.%2.%3.%4.%5"/>
      <w:lvlJc w:val="left"/>
      <w:pPr>
        <w:tabs>
          <w:tab w:val="num" w:pos="1080"/>
        </w:tabs>
        <w:ind w:left="0" w:firstLine="0"/>
      </w:pPr>
      <w:rPr>
        <w:rFonts w:ascii="Arial" w:hAnsi="Arial" w:hint="default"/>
        <w:b/>
        <w:i w:val="0"/>
        <w:sz w:val="21"/>
      </w:rPr>
    </w:lvl>
    <w:lvl w:ilvl="5">
      <w:start w:val="1"/>
      <w:numFmt w:val="decimal"/>
      <w:lvlText w:val="%1.%2.%3.%4.%5.%6"/>
      <w:lvlJc w:val="left"/>
      <w:pPr>
        <w:tabs>
          <w:tab w:val="num" w:pos="1080"/>
        </w:tabs>
        <w:ind w:left="0" w:firstLine="0"/>
      </w:pPr>
      <w:rPr>
        <w:rFonts w:ascii="Arial" w:hAnsi="Arial" w:hint="default"/>
        <w:b/>
        <w:i w:val="0"/>
        <w:sz w:val="21"/>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numFmt w:val="decimal"/>
      <w:lvlText w:val="%9"/>
      <w:lvlJc w:val="left"/>
      <w:pPr>
        <w:tabs>
          <w:tab w:val="num" w:pos="0"/>
        </w:tabs>
        <w:ind w:left="0" w:firstLine="0"/>
      </w:pPr>
      <w:rPr>
        <w:rFonts w:ascii="Times New Roman" w:hAnsi="Times New Roman" w:hint="default"/>
      </w:rPr>
    </w:lvl>
  </w:abstractNum>
  <w:abstractNum w:abstractNumId="5" w15:restartNumberingAfterBreak="0">
    <w:nsid w:val="FFFFFFFE"/>
    <w:multiLevelType w:val="singleLevel"/>
    <w:tmpl w:val="1E48343A"/>
    <w:lvl w:ilvl="0">
      <w:numFmt w:val="decimal"/>
      <w:pStyle w:val="BulletSub"/>
      <w:lvlText w:val="*"/>
      <w:lvlJc w:val="left"/>
    </w:lvl>
  </w:abstractNum>
  <w:abstractNum w:abstractNumId="6" w15:restartNumberingAfterBreak="0">
    <w:nsid w:val="041C4E99"/>
    <w:multiLevelType w:val="multilevel"/>
    <w:tmpl w:val="888E2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834956"/>
    <w:multiLevelType w:val="hybridMultilevel"/>
    <w:tmpl w:val="D786EC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7BF54DC"/>
    <w:multiLevelType w:val="hybridMultilevel"/>
    <w:tmpl w:val="A11068F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1D00D09"/>
    <w:multiLevelType w:val="hybridMultilevel"/>
    <w:tmpl w:val="8ADCAF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1D1228D"/>
    <w:multiLevelType w:val="hybridMultilevel"/>
    <w:tmpl w:val="DFF454C8"/>
    <w:lvl w:ilvl="0" w:tplc="04046B3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62D6A39"/>
    <w:multiLevelType w:val="hybridMultilevel"/>
    <w:tmpl w:val="58E00DB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D207E9"/>
    <w:multiLevelType w:val="multilevel"/>
    <w:tmpl w:val="58BA6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70677F"/>
    <w:multiLevelType w:val="hybridMultilevel"/>
    <w:tmpl w:val="795E85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B4013D"/>
    <w:multiLevelType w:val="multilevel"/>
    <w:tmpl w:val="3A961EA0"/>
    <w:lvl w:ilvl="0">
      <w:start w:val="1"/>
      <w:numFmt w:val="decimal"/>
      <w:lvlText w:val="%1."/>
      <w:lvlJc w:val="left"/>
      <w:pPr>
        <w:tabs>
          <w:tab w:val="num" w:pos="1288"/>
        </w:tabs>
        <w:ind w:left="568" w:firstLine="0"/>
      </w:pPr>
      <w:rPr>
        <w:rFonts w:hint="default"/>
      </w:rPr>
    </w:lvl>
    <w:lvl w:ilvl="1">
      <w:start w:val="1"/>
      <w:numFmt w:val="decimal"/>
      <w:lvlText w:val="%1.%2"/>
      <w:lvlJc w:val="left"/>
      <w:pPr>
        <w:tabs>
          <w:tab w:val="num" w:pos="862"/>
        </w:tabs>
        <w:ind w:left="862" w:hanging="720"/>
      </w:pPr>
      <w:rPr>
        <w:rFonts w:hint="default"/>
        <w:sz w:val="21"/>
        <w:szCs w:val="2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1.%2.%3.%4.%5"/>
      <w:lvlJc w:val="left"/>
      <w:pPr>
        <w:tabs>
          <w:tab w:val="num" w:pos="1080"/>
        </w:tabs>
        <w:ind w:left="0" w:firstLine="0"/>
      </w:pPr>
      <w:rPr>
        <w:rFonts w:ascii="Arial" w:hAnsi="Arial" w:hint="default"/>
        <w:b/>
        <w:i w:val="0"/>
        <w:sz w:val="21"/>
      </w:rPr>
    </w:lvl>
    <w:lvl w:ilvl="5">
      <w:start w:val="1"/>
      <w:numFmt w:val="decimal"/>
      <w:lvlText w:val="%1.%2.%3.%4.%5.%6"/>
      <w:lvlJc w:val="left"/>
      <w:pPr>
        <w:tabs>
          <w:tab w:val="num" w:pos="1080"/>
        </w:tabs>
        <w:ind w:left="0" w:firstLine="0"/>
      </w:pPr>
      <w:rPr>
        <w:rFonts w:ascii="Arial" w:hAnsi="Arial" w:hint="default"/>
        <w:b/>
        <w:i w:val="0"/>
        <w:sz w:val="21"/>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numFmt w:val="decimal"/>
      <w:lvlText w:val="%9"/>
      <w:lvlJc w:val="left"/>
      <w:pPr>
        <w:tabs>
          <w:tab w:val="num" w:pos="0"/>
        </w:tabs>
        <w:ind w:left="0" w:firstLine="0"/>
      </w:pPr>
      <w:rPr>
        <w:rFonts w:ascii="Times New Roman" w:hAnsi="Times New Roman" w:hint="default"/>
      </w:rPr>
    </w:lvl>
  </w:abstractNum>
  <w:abstractNum w:abstractNumId="15" w15:restartNumberingAfterBreak="0">
    <w:nsid w:val="249C2711"/>
    <w:multiLevelType w:val="hybridMultilevel"/>
    <w:tmpl w:val="FF26D98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60120EF"/>
    <w:multiLevelType w:val="hybridMultilevel"/>
    <w:tmpl w:val="74846058"/>
    <w:lvl w:ilvl="0" w:tplc="400A0001">
      <w:start w:val="1"/>
      <w:numFmt w:val="bullet"/>
      <w:lvlText w:val=""/>
      <w:lvlJc w:val="left"/>
      <w:pPr>
        <w:ind w:left="720" w:hanging="360"/>
      </w:pPr>
      <w:rPr>
        <w:rFonts w:ascii="Symbol" w:hAnsi="Symbol" w:hint="default"/>
      </w:rPr>
    </w:lvl>
    <w:lvl w:ilvl="1" w:tplc="400A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2C1978AE"/>
    <w:multiLevelType w:val="hybridMultilevel"/>
    <w:tmpl w:val="631465BC"/>
    <w:lvl w:ilvl="0" w:tplc="0C0A000F">
      <w:start w:val="1"/>
      <w:numFmt w:val="decimal"/>
      <w:lvlText w:val="%1."/>
      <w:lvlJc w:val="left"/>
      <w:pPr>
        <w:tabs>
          <w:tab w:val="num" w:pos="720"/>
        </w:tabs>
        <w:ind w:left="720" w:hanging="360"/>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8" w15:restartNumberingAfterBreak="0">
    <w:nsid w:val="32647069"/>
    <w:multiLevelType w:val="hybridMultilevel"/>
    <w:tmpl w:val="C33EC6C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41E92"/>
    <w:multiLevelType w:val="hybridMultilevel"/>
    <w:tmpl w:val="6AF01BF4"/>
    <w:lvl w:ilvl="0" w:tplc="400A000B">
      <w:start w:val="1"/>
      <w:numFmt w:val="bullet"/>
      <w:lvlText w:val=""/>
      <w:lvlJc w:val="left"/>
      <w:pPr>
        <w:tabs>
          <w:tab w:val="num" w:pos="720"/>
        </w:tabs>
        <w:ind w:left="720" w:hanging="360"/>
      </w:pPr>
      <w:rPr>
        <w:rFonts w:ascii="Wingdings" w:hAnsi="Wingdings" w:hint="default"/>
      </w:rPr>
    </w:lvl>
    <w:lvl w:ilvl="1" w:tplc="400A0003" w:tentative="1">
      <w:start w:val="1"/>
      <w:numFmt w:val="bullet"/>
      <w:lvlText w:val="o"/>
      <w:lvlJc w:val="left"/>
      <w:pPr>
        <w:tabs>
          <w:tab w:val="num" w:pos="1440"/>
        </w:tabs>
        <w:ind w:left="1440" w:hanging="360"/>
      </w:pPr>
      <w:rPr>
        <w:rFonts w:ascii="Courier New" w:hAnsi="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A2F5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0B66C9"/>
    <w:multiLevelType w:val="hybridMultilevel"/>
    <w:tmpl w:val="85C69992"/>
    <w:lvl w:ilvl="0" w:tplc="FFFFFFFF">
      <w:start w:val="1"/>
      <w:numFmt w:val="bullet"/>
      <w:pStyle w:val="Vieta1"/>
      <w:lvlText w:val="٭"/>
      <w:lvlJc w:val="left"/>
      <w:pPr>
        <w:tabs>
          <w:tab w:val="num" w:pos="1069"/>
        </w:tabs>
        <w:ind w:left="1069" w:hanging="360"/>
      </w:pPr>
      <w:rPr>
        <w:rFonts w:ascii="Arial" w:hAnsi="Aria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C3133"/>
    <w:multiLevelType w:val="hybridMultilevel"/>
    <w:tmpl w:val="2A9AD7A0"/>
    <w:lvl w:ilvl="0" w:tplc="0C0A0001">
      <w:start w:val="1"/>
      <w:numFmt w:val="bullet"/>
      <w:lvlText w:val=""/>
      <w:lvlJc w:val="left"/>
      <w:pPr>
        <w:ind w:left="720" w:hanging="360"/>
      </w:pPr>
      <w:rPr>
        <w:rFonts w:ascii="Symbol" w:hAnsi="Symbol" w:hint="default"/>
      </w:rPr>
    </w:lvl>
    <w:lvl w:ilvl="1" w:tplc="290E8612">
      <w:start w:val="9"/>
      <w:numFmt w:val="bullet"/>
      <w:lvlText w:val="-"/>
      <w:lvlJc w:val="left"/>
      <w:pPr>
        <w:ind w:left="1440" w:hanging="360"/>
      </w:pPr>
      <w:rPr>
        <w:rFonts w:ascii="Arial" w:eastAsia="Times New Roman" w:hAnsi="Arial"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4A8D4A2C"/>
    <w:multiLevelType w:val="hybridMultilevel"/>
    <w:tmpl w:val="76889E5A"/>
    <w:lvl w:ilvl="0" w:tplc="400A0001">
      <w:start w:val="1"/>
      <w:numFmt w:val="bullet"/>
      <w:lvlText w:val=""/>
      <w:lvlJc w:val="left"/>
      <w:pPr>
        <w:tabs>
          <w:tab w:val="num" w:pos="720"/>
        </w:tabs>
        <w:ind w:left="720" w:hanging="360"/>
      </w:pPr>
      <w:rPr>
        <w:rFonts w:ascii="Symbol" w:hAnsi="Symbol" w:hint="default"/>
      </w:rPr>
    </w:lvl>
    <w:lvl w:ilvl="1" w:tplc="400A0003" w:tentative="1">
      <w:start w:val="1"/>
      <w:numFmt w:val="bullet"/>
      <w:lvlText w:val="o"/>
      <w:lvlJc w:val="left"/>
      <w:pPr>
        <w:tabs>
          <w:tab w:val="num" w:pos="1440"/>
        </w:tabs>
        <w:ind w:left="1440" w:hanging="360"/>
      </w:pPr>
      <w:rPr>
        <w:rFonts w:ascii="Courier New" w:hAnsi="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744D88"/>
    <w:multiLevelType w:val="hybridMultilevel"/>
    <w:tmpl w:val="55DC631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4EC80907"/>
    <w:multiLevelType w:val="singleLevel"/>
    <w:tmpl w:val="21B232F8"/>
    <w:lvl w:ilvl="0">
      <w:start w:val="1"/>
      <w:numFmt w:val="bullet"/>
      <w:pStyle w:val="Bullet"/>
      <w:lvlText w:val=""/>
      <w:lvlJc w:val="left"/>
      <w:pPr>
        <w:tabs>
          <w:tab w:val="num" w:pos="720"/>
        </w:tabs>
        <w:ind w:left="720" w:hanging="360"/>
      </w:pPr>
      <w:rPr>
        <w:rFonts w:ascii="Symbol" w:hAnsi="Symbol" w:hint="default"/>
      </w:rPr>
    </w:lvl>
  </w:abstractNum>
  <w:abstractNum w:abstractNumId="26" w15:restartNumberingAfterBreak="0">
    <w:nsid w:val="558479FA"/>
    <w:multiLevelType w:val="hybridMultilevel"/>
    <w:tmpl w:val="F0CA24C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0417B3F"/>
    <w:multiLevelType w:val="hybridMultilevel"/>
    <w:tmpl w:val="DF2A0568"/>
    <w:lvl w:ilvl="0" w:tplc="549EC30E">
      <w:start w:val="1"/>
      <w:numFmt w:val="bullet"/>
      <w:pStyle w:val="Style2"/>
      <w:lvlText w:val=""/>
      <w:lvlJc w:val="left"/>
      <w:pPr>
        <w:tabs>
          <w:tab w:val="num" w:pos="720"/>
        </w:tabs>
        <w:ind w:left="720" w:hanging="720"/>
      </w:pPr>
      <w:rPr>
        <w:rFonts w:ascii="Symbol" w:hAnsi="Symbol" w:hint="default"/>
        <w:color w:val="auto"/>
      </w:rPr>
    </w:lvl>
    <w:lvl w:ilvl="1" w:tplc="695C8B54">
      <w:start w:val="1"/>
      <w:numFmt w:val="bullet"/>
      <w:pStyle w:val="Style2"/>
      <w:lvlText w:val=""/>
      <w:lvlJc w:val="left"/>
      <w:pPr>
        <w:tabs>
          <w:tab w:val="num" w:pos="0"/>
        </w:tabs>
        <w:ind w:left="0" w:hanging="720"/>
      </w:pPr>
      <w:rPr>
        <w:rFonts w:ascii="Symbol" w:hAnsi="Symbol" w:hint="default"/>
        <w:color w:val="auto"/>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65DA241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9CD27F3"/>
    <w:multiLevelType w:val="hybridMultilevel"/>
    <w:tmpl w:val="AF222784"/>
    <w:lvl w:ilvl="0" w:tplc="9B72D2B4">
      <w:start w:val="1"/>
      <w:numFmt w:val="bullet"/>
      <w:pStyle w:val="BulletLast"/>
      <w:lvlText w:val=""/>
      <w:lvlJc w:val="left"/>
      <w:pPr>
        <w:tabs>
          <w:tab w:val="num" w:pos="720"/>
        </w:tabs>
        <w:ind w:left="720" w:hanging="360"/>
      </w:pPr>
      <w:rPr>
        <w:rFonts w:ascii="Symbol" w:hAnsi="Symbol" w:hint="default"/>
      </w:rPr>
    </w:lvl>
    <w:lvl w:ilvl="1" w:tplc="CA584998">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FA3756"/>
    <w:multiLevelType w:val="hybridMultilevel"/>
    <w:tmpl w:val="46ACB24A"/>
    <w:lvl w:ilvl="0" w:tplc="FFFFFFFF">
      <w:start w:val="1"/>
      <w:numFmt w:val="lowerLetter"/>
      <w:pStyle w:val="Listaconnmeros3"/>
      <w:lvlText w:val="%1)"/>
      <w:lvlJc w:val="left"/>
      <w:pPr>
        <w:tabs>
          <w:tab w:val="num" w:pos="1350"/>
        </w:tabs>
        <w:ind w:left="135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31" w15:restartNumberingAfterBreak="0">
    <w:nsid w:val="71FD5560"/>
    <w:multiLevelType w:val="hybridMultilevel"/>
    <w:tmpl w:val="C68A488E"/>
    <w:lvl w:ilvl="0" w:tplc="E1BC974C">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321009D"/>
    <w:multiLevelType w:val="hybridMultilevel"/>
    <w:tmpl w:val="84D8C7EA"/>
    <w:lvl w:ilvl="0" w:tplc="0C0A0001">
      <w:start w:val="1"/>
      <w:numFmt w:val="bullet"/>
      <w:lvlText w:val=""/>
      <w:lvlJc w:val="left"/>
      <w:pPr>
        <w:tabs>
          <w:tab w:val="num" w:pos="720"/>
        </w:tabs>
        <w:ind w:left="720" w:hanging="360"/>
      </w:pPr>
      <w:rPr>
        <w:rFonts w:ascii="Symbol" w:hAnsi="Symbol" w:hint="default"/>
      </w:rPr>
    </w:lvl>
    <w:lvl w:ilvl="1" w:tplc="400A0003" w:tentative="1">
      <w:start w:val="1"/>
      <w:numFmt w:val="bullet"/>
      <w:lvlText w:val="o"/>
      <w:lvlJc w:val="left"/>
      <w:pPr>
        <w:tabs>
          <w:tab w:val="num" w:pos="1440"/>
        </w:tabs>
        <w:ind w:left="1440" w:hanging="360"/>
      </w:pPr>
      <w:rPr>
        <w:rFonts w:ascii="Courier New" w:hAnsi="Courier New" w:hint="default"/>
      </w:rPr>
    </w:lvl>
    <w:lvl w:ilvl="2" w:tplc="400A0005" w:tentative="1">
      <w:start w:val="1"/>
      <w:numFmt w:val="bullet"/>
      <w:lvlText w:val=""/>
      <w:lvlJc w:val="left"/>
      <w:pPr>
        <w:tabs>
          <w:tab w:val="num" w:pos="2160"/>
        </w:tabs>
        <w:ind w:left="2160" w:hanging="360"/>
      </w:pPr>
      <w:rPr>
        <w:rFonts w:ascii="Wingdings" w:hAnsi="Wingdings" w:hint="default"/>
      </w:rPr>
    </w:lvl>
    <w:lvl w:ilvl="3" w:tplc="400A0001" w:tentative="1">
      <w:start w:val="1"/>
      <w:numFmt w:val="bullet"/>
      <w:lvlText w:val=""/>
      <w:lvlJc w:val="left"/>
      <w:pPr>
        <w:tabs>
          <w:tab w:val="num" w:pos="2880"/>
        </w:tabs>
        <w:ind w:left="2880" w:hanging="360"/>
      </w:pPr>
      <w:rPr>
        <w:rFonts w:ascii="Symbol" w:hAnsi="Symbol" w:hint="default"/>
      </w:rPr>
    </w:lvl>
    <w:lvl w:ilvl="4" w:tplc="400A0003" w:tentative="1">
      <w:start w:val="1"/>
      <w:numFmt w:val="bullet"/>
      <w:lvlText w:val="o"/>
      <w:lvlJc w:val="left"/>
      <w:pPr>
        <w:tabs>
          <w:tab w:val="num" w:pos="3600"/>
        </w:tabs>
        <w:ind w:left="3600" w:hanging="360"/>
      </w:pPr>
      <w:rPr>
        <w:rFonts w:ascii="Courier New" w:hAnsi="Courier New" w:hint="default"/>
      </w:rPr>
    </w:lvl>
    <w:lvl w:ilvl="5" w:tplc="400A0005" w:tentative="1">
      <w:start w:val="1"/>
      <w:numFmt w:val="bullet"/>
      <w:lvlText w:val=""/>
      <w:lvlJc w:val="left"/>
      <w:pPr>
        <w:tabs>
          <w:tab w:val="num" w:pos="4320"/>
        </w:tabs>
        <w:ind w:left="4320" w:hanging="360"/>
      </w:pPr>
      <w:rPr>
        <w:rFonts w:ascii="Wingdings" w:hAnsi="Wingdings" w:hint="default"/>
      </w:rPr>
    </w:lvl>
    <w:lvl w:ilvl="6" w:tplc="400A0001" w:tentative="1">
      <w:start w:val="1"/>
      <w:numFmt w:val="bullet"/>
      <w:lvlText w:val=""/>
      <w:lvlJc w:val="left"/>
      <w:pPr>
        <w:tabs>
          <w:tab w:val="num" w:pos="5040"/>
        </w:tabs>
        <w:ind w:left="5040" w:hanging="360"/>
      </w:pPr>
      <w:rPr>
        <w:rFonts w:ascii="Symbol" w:hAnsi="Symbol" w:hint="default"/>
      </w:rPr>
    </w:lvl>
    <w:lvl w:ilvl="7" w:tplc="400A0003" w:tentative="1">
      <w:start w:val="1"/>
      <w:numFmt w:val="bullet"/>
      <w:lvlText w:val="o"/>
      <w:lvlJc w:val="left"/>
      <w:pPr>
        <w:tabs>
          <w:tab w:val="num" w:pos="5760"/>
        </w:tabs>
        <w:ind w:left="5760" w:hanging="360"/>
      </w:pPr>
      <w:rPr>
        <w:rFonts w:ascii="Courier New" w:hAnsi="Courier New" w:hint="default"/>
      </w:rPr>
    </w:lvl>
    <w:lvl w:ilvl="8" w:tplc="40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5278C"/>
    <w:multiLevelType w:val="hybridMultilevel"/>
    <w:tmpl w:val="1E54D780"/>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num w:numId="1">
    <w:abstractNumId w:val="25"/>
  </w:num>
  <w:num w:numId="2">
    <w:abstractNumId w:val="5"/>
    <w:lvlOverride w:ilvl="0">
      <w:lvl w:ilvl="0">
        <w:start w:val="1"/>
        <w:numFmt w:val="bullet"/>
        <w:pStyle w:val="BulletSub"/>
        <w:lvlText w:val=""/>
        <w:legacy w:legacy="1" w:legacySpace="0" w:legacyIndent="360"/>
        <w:lvlJc w:val="left"/>
        <w:pPr>
          <w:ind w:left="1354" w:hanging="360"/>
        </w:pPr>
        <w:rPr>
          <w:rFonts w:ascii="Symbol" w:hAnsi="Symbol" w:hint="default"/>
        </w:rPr>
      </w:lvl>
    </w:lvlOverride>
  </w:num>
  <w:num w:numId="3">
    <w:abstractNumId w:val="4"/>
  </w:num>
  <w:num w:numId="4">
    <w:abstractNumId w:val="3"/>
  </w:num>
  <w:num w:numId="5">
    <w:abstractNumId w:val="2"/>
  </w:num>
  <w:num w:numId="6">
    <w:abstractNumId w:val="1"/>
  </w:num>
  <w:num w:numId="7">
    <w:abstractNumId w:val="27"/>
  </w:num>
  <w:num w:numId="8">
    <w:abstractNumId w:val="29"/>
  </w:num>
  <w:num w:numId="9">
    <w:abstractNumId w:val="0"/>
  </w:num>
  <w:num w:numId="10">
    <w:abstractNumId w:val="18"/>
  </w:num>
  <w:num w:numId="11">
    <w:abstractNumId w:val="11"/>
  </w:num>
  <w:num w:numId="12">
    <w:abstractNumId w:val="22"/>
  </w:num>
  <w:num w:numId="13">
    <w:abstractNumId w:val="16"/>
  </w:num>
  <w:num w:numId="14">
    <w:abstractNumId w:val="24"/>
  </w:num>
  <w:num w:numId="15">
    <w:abstractNumId w:val="21"/>
  </w:num>
  <w:num w:numId="16">
    <w:abstractNumId w:val="4"/>
  </w:num>
  <w:num w:numId="17">
    <w:abstractNumId w:val="30"/>
  </w:num>
  <w:num w:numId="18">
    <w:abstractNumId w:val="30"/>
  </w:num>
  <w:num w:numId="19">
    <w:abstractNumId w:val="30"/>
  </w:num>
  <w:num w:numId="20">
    <w:abstractNumId w:val="30"/>
  </w:num>
  <w:num w:numId="21">
    <w:abstractNumId w:val="30"/>
  </w:num>
  <w:num w:numId="22">
    <w:abstractNumId w:val="30"/>
  </w:num>
  <w:num w:numId="23">
    <w:abstractNumId w:val="30"/>
  </w:num>
  <w:num w:numId="24">
    <w:abstractNumId w:val="20"/>
  </w:num>
  <w:num w:numId="25">
    <w:abstractNumId w:val="28"/>
  </w:num>
  <w:num w:numId="26">
    <w:abstractNumId w:val="6"/>
  </w:num>
  <w:num w:numId="27">
    <w:abstractNumId w:val="7"/>
  </w:num>
  <w:num w:numId="28">
    <w:abstractNumId w:val="17"/>
  </w:num>
  <w:num w:numId="29">
    <w:abstractNumId w:val="15"/>
  </w:num>
  <w:num w:numId="30">
    <w:abstractNumId w:val="26"/>
  </w:num>
  <w:num w:numId="31">
    <w:abstractNumId w:val="4"/>
  </w:num>
  <w:num w:numId="32">
    <w:abstractNumId w:val="8"/>
  </w:num>
  <w:num w:numId="33">
    <w:abstractNumId w:val="10"/>
  </w:num>
  <w:num w:numId="34">
    <w:abstractNumId w:val="14"/>
  </w:num>
  <w:num w:numId="35">
    <w:abstractNumId w:val="13"/>
  </w:num>
  <w:num w:numId="36">
    <w:abstractNumId w:val="4"/>
    <w:lvlOverride w:ilvl="0">
      <w:startOverride w:val="10"/>
    </w:lvlOverride>
    <w:lvlOverride w:ilvl="1"/>
  </w:num>
  <w:num w:numId="37">
    <w:abstractNumId w:val="9"/>
  </w:num>
  <w:num w:numId="38">
    <w:abstractNumId w:val="12"/>
    <w:lvlOverride w:ilvl="1">
      <w:lvl w:ilvl="1">
        <w:numFmt w:val="bullet"/>
        <w:lvlText w:val=""/>
        <w:lvlJc w:val="left"/>
        <w:pPr>
          <w:tabs>
            <w:tab w:val="num" w:pos="1440"/>
          </w:tabs>
          <w:ind w:left="1440" w:hanging="360"/>
        </w:pPr>
        <w:rPr>
          <w:rFonts w:ascii="Wingdings" w:hAnsi="Wingdings" w:hint="default"/>
          <w:sz w:val="20"/>
        </w:rPr>
      </w:lvl>
    </w:lvlOverride>
  </w:num>
  <w:num w:numId="39">
    <w:abstractNumId w:val="23"/>
  </w:num>
  <w:num w:numId="40">
    <w:abstractNumId w:val="32"/>
  </w:num>
  <w:num w:numId="41">
    <w:abstractNumId w:val="19"/>
  </w:num>
  <w:num w:numId="42">
    <w:abstractNumId w:val="31"/>
  </w:num>
  <w:num w:numId="43">
    <w:abstractNumId w:val="33"/>
  </w:num>
  <w:num w:numId="4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131078" w:nlCheck="1" w:checkStyle="0"/>
  <w:activeWritingStyle w:appName="MSWord" w:lang="es-ES" w:vendorID="64" w:dllVersion="131078" w:nlCheck="1" w:checkStyle="0"/>
  <w:activeWritingStyle w:appName="MSWord" w:lang="es-VE" w:vendorID="64" w:dllVersion="131078" w:nlCheck="1" w:checkStyle="0"/>
  <w:activeWritingStyle w:appName="MSWord" w:lang="es-BO" w:vendorID="64" w:dllVersion="131078" w:nlCheck="1" w:checkStyle="0"/>
  <w:activeWritingStyle w:appName="MSWord" w:lang="es-MX"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9"/>
  <w:displayHorizont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BA"/>
    <w:rsid w:val="00000603"/>
    <w:rsid w:val="00000942"/>
    <w:rsid w:val="00000DB6"/>
    <w:rsid w:val="00001009"/>
    <w:rsid w:val="000015C8"/>
    <w:rsid w:val="00001C7F"/>
    <w:rsid w:val="000034F8"/>
    <w:rsid w:val="00005355"/>
    <w:rsid w:val="00007997"/>
    <w:rsid w:val="0001227C"/>
    <w:rsid w:val="00020E47"/>
    <w:rsid w:val="00022C23"/>
    <w:rsid w:val="00023573"/>
    <w:rsid w:val="0002427A"/>
    <w:rsid w:val="00027522"/>
    <w:rsid w:val="00027991"/>
    <w:rsid w:val="0003050A"/>
    <w:rsid w:val="000312A2"/>
    <w:rsid w:val="00033658"/>
    <w:rsid w:val="0003423F"/>
    <w:rsid w:val="000342DD"/>
    <w:rsid w:val="00035165"/>
    <w:rsid w:val="000422D0"/>
    <w:rsid w:val="00042A57"/>
    <w:rsid w:val="00045959"/>
    <w:rsid w:val="000463B1"/>
    <w:rsid w:val="00046581"/>
    <w:rsid w:val="000478CD"/>
    <w:rsid w:val="000516B3"/>
    <w:rsid w:val="000521A8"/>
    <w:rsid w:val="00055003"/>
    <w:rsid w:val="00055708"/>
    <w:rsid w:val="000563A5"/>
    <w:rsid w:val="00056DF5"/>
    <w:rsid w:val="000640E9"/>
    <w:rsid w:val="000663D1"/>
    <w:rsid w:val="00067901"/>
    <w:rsid w:val="00070244"/>
    <w:rsid w:val="0007113A"/>
    <w:rsid w:val="0007165D"/>
    <w:rsid w:val="0007205F"/>
    <w:rsid w:val="000733FF"/>
    <w:rsid w:val="00073603"/>
    <w:rsid w:val="00074488"/>
    <w:rsid w:val="000749C6"/>
    <w:rsid w:val="00074DA8"/>
    <w:rsid w:val="00077022"/>
    <w:rsid w:val="00077A6A"/>
    <w:rsid w:val="000817C6"/>
    <w:rsid w:val="00081FA9"/>
    <w:rsid w:val="0008264C"/>
    <w:rsid w:val="000854B0"/>
    <w:rsid w:val="00086840"/>
    <w:rsid w:val="0009179C"/>
    <w:rsid w:val="00092614"/>
    <w:rsid w:val="00096AE6"/>
    <w:rsid w:val="00097881"/>
    <w:rsid w:val="00097D0D"/>
    <w:rsid w:val="000A005F"/>
    <w:rsid w:val="000A27BC"/>
    <w:rsid w:val="000A4EB2"/>
    <w:rsid w:val="000A647B"/>
    <w:rsid w:val="000A65FE"/>
    <w:rsid w:val="000A691E"/>
    <w:rsid w:val="000A6C11"/>
    <w:rsid w:val="000B0E32"/>
    <w:rsid w:val="000B1BAD"/>
    <w:rsid w:val="000B28F7"/>
    <w:rsid w:val="000B364F"/>
    <w:rsid w:val="000B3B21"/>
    <w:rsid w:val="000C0A03"/>
    <w:rsid w:val="000C0A3B"/>
    <w:rsid w:val="000C0DBA"/>
    <w:rsid w:val="000C1DD5"/>
    <w:rsid w:val="000C3368"/>
    <w:rsid w:val="000C5079"/>
    <w:rsid w:val="000C5D9A"/>
    <w:rsid w:val="000D0713"/>
    <w:rsid w:val="000D1E6A"/>
    <w:rsid w:val="000D4903"/>
    <w:rsid w:val="000D4F85"/>
    <w:rsid w:val="000D588F"/>
    <w:rsid w:val="000D5F81"/>
    <w:rsid w:val="000E0A82"/>
    <w:rsid w:val="000E128C"/>
    <w:rsid w:val="000E17A9"/>
    <w:rsid w:val="000E1EB7"/>
    <w:rsid w:val="000E27A9"/>
    <w:rsid w:val="000E2BAC"/>
    <w:rsid w:val="000E49E7"/>
    <w:rsid w:val="000E4A7A"/>
    <w:rsid w:val="000E55F2"/>
    <w:rsid w:val="000F1366"/>
    <w:rsid w:val="000F2251"/>
    <w:rsid w:val="000F3271"/>
    <w:rsid w:val="000F40FF"/>
    <w:rsid w:val="000F48C8"/>
    <w:rsid w:val="000F5FB4"/>
    <w:rsid w:val="000F684C"/>
    <w:rsid w:val="000F68D3"/>
    <w:rsid w:val="0010179A"/>
    <w:rsid w:val="001029BB"/>
    <w:rsid w:val="001046D9"/>
    <w:rsid w:val="0010493E"/>
    <w:rsid w:val="00105AD6"/>
    <w:rsid w:val="0011076A"/>
    <w:rsid w:val="00110F15"/>
    <w:rsid w:val="00111D78"/>
    <w:rsid w:val="001121E4"/>
    <w:rsid w:val="00112387"/>
    <w:rsid w:val="0011557C"/>
    <w:rsid w:val="00117ECE"/>
    <w:rsid w:val="001216C7"/>
    <w:rsid w:val="001222C5"/>
    <w:rsid w:val="00123B04"/>
    <w:rsid w:val="00123E47"/>
    <w:rsid w:val="00124E8F"/>
    <w:rsid w:val="00125D03"/>
    <w:rsid w:val="00125D3C"/>
    <w:rsid w:val="00126C6C"/>
    <w:rsid w:val="001306D6"/>
    <w:rsid w:val="00130DB2"/>
    <w:rsid w:val="001314BB"/>
    <w:rsid w:val="00132B45"/>
    <w:rsid w:val="00132D02"/>
    <w:rsid w:val="00133097"/>
    <w:rsid w:val="00133A6D"/>
    <w:rsid w:val="0013593A"/>
    <w:rsid w:val="00135EF7"/>
    <w:rsid w:val="0013617A"/>
    <w:rsid w:val="00136746"/>
    <w:rsid w:val="00137706"/>
    <w:rsid w:val="00137B0B"/>
    <w:rsid w:val="00140F33"/>
    <w:rsid w:val="0014230B"/>
    <w:rsid w:val="0015001C"/>
    <w:rsid w:val="00151323"/>
    <w:rsid w:val="001528AA"/>
    <w:rsid w:val="001563F4"/>
    <w:rsid w:val="00157A59"/>
    <w:rsid w:val="00160AF3"/>
    <w:rsid w:val="00161161"/>
    <w:rsid w:val="00162A2F"/>
    <w:rsid w:val="00170172"/>
    <w:rsid w:val="001713A2"/>
    <w:rsid w:val="001717DE"/>
    <w:rsid w:val="001718AF"/>
    <w:rsid w:val="00172F0E"/>
    <w:rsid w:val="00175AFD"/>
    <w:rsid w:val="00180D45"/>
    <w:rsid w:val="0018311C"/>
    <w:rsid w:val="00183228"/>
    <w:rsid w:val="00184FF4"/>
    <w:rsid w:val="001858DE"/>
    <w:rsid w:val="00186628"/>
    <w:rsid w:val="00187416"/>
    <w:rsid w:val="00190524"/>
    <w:rsid w:val="001923BD"/>
    <w:rsid w:val="00196A4B"/>
    <w:rsid w:val="00196B4B"/>
    <w:rsid w:val="001A01B0"/>
    <w:rsid w:val="001A08A1"/>
    <w:rsid w:val="001A0EC1"/>
    <w:rsid w:val="001A1A18"/>
    <w:rsid w:val="001A220C"/>
    <w:rsid w:val="001A22C4"/>
    <w:rsid w:val="001A4AE5"/>
    <w:rsid w:val="001A514B"/>
    <w:rsid w:val="001A59C6"/>
    <w:rsid w:val="001A5B56"/>
    <w:rsid w:val="001A5D17"/>
    <w:rsid w:val="001A6C90"/>
    <w:rsid w:val="001B0060"/>
    <w:rsid w:val="001B0643"/>
    <w:rsid w:val="001B0795"/>
    <w:rsid w:val="001B0FB0"/>
    <w:rsid w:val="001B16A9"/>
    <w:rsid w:val="001B2099"/>
    <w:rsid w:val="001B41AA"/>
    <w:rsid w:val="001B65A9"/>
    <w:rsid w:val="001C06E6"/>
    <w:rsid w:val="001C108D"/>
    <w:rsid w:val="001C45C1"/>
    <w:rsid w:val="001C7A88"/>
    <w:rsid w:val="001C7F8D"/>
    <w:rsid w:val="001D22EE"/>
    <w:rsid w:val="001D2E1A"/>
    <w:rsid w:val="001D3AA7"/>
    <w:rsid w:val="001D4981"/>
    <w:rsid w:val="001E11CF"/>
    <w:rsid w:val="001E2960"/>
    <w:rsid w:val="001E31D0"/>
    <w:rsid w:val="001E3522"/>
    <w:rsid w:val="001E3E36"/>
    <w:rsid w:val="001E3FEE"/>
    <w:rsid w:val="001E49BE"/>
    <w:rsid w:val="001E55E4"/>
    <w:rsid w:val="001E568D"/>
    <w:rsid w:val="001E5CAF"/>
    <w:rsid w:val="001F16A6"/>
    <w:rsid w:val="001F1F63"/>
    <w:rsid w:val="001F22E7"/>
    <w:rsid w:val="001F2633"/>
    <w:rsid w:val="001F2F59"/>
    <w:rsid w:val="001F40DA"/>
    <w:rsid w:val="001F5395"/>
    <w:rsid w:val="001F6A99"/>
    <w:rsid w:val="001F6D43"/>
    <w:rsid w:val="001F76DF"/>
    <w:rsid w:val="00203402"/>
    <w:rsid w:val="0020476D"/>
    <w:rsid w:val="00204AA4"/>
    <w:rsid w:val="00204AC2"/>
    <w:rsid w:val="002072DB"/>
    <w:rsid w:val="00210854"/>
    <w:rsid w:val="0021134F"/>
    <w:rsid w:val="00211DB1"/>
    <w:rsid w:val="00213829"/>
    <w:rsid w:val="00216770"/>
    <w:rsid w:val="002170D0"/>
    <w:rsid w:val="00217DAA"/>
    <w:rsid w:val="002203F6"/>
    <w:rsid w:val="00220ADE"/>
    <w:rsid w:val="00221F8B"/>
    <w:rsid w:val="00224AD7"/>
    <w:rsid w:val="00225ABB"/>
    <w:rsid w:val="002262E0"/>
    <w:rsid w:val="00226A99"/>
    <w:rsid w:val="00233877"/>
    <w:rsid w:val="00234A55"/>
    <w:rsid w:val="0023503D"/>
    <w:rsid w:val="00235199"/>
    <w:rsid w:val="00235293"/>
    <w:rsid w:val="002361D7"/>
    <w:rsid w:val="0023741A"/>
    <w:rsid w:val="002409F1"/>
    <w:rsid w:val="00247A0A"/>
    <w:rsid w:val="00251A63"/>
    <w:rsid w:val="00251FFE"/>
    <w:rsid w:val="00253406"/>
    <w:rsid w:val="00254DCE"/>
    <w:rsid w:val="00255B15"/>
    <w:rsid w:val="00255D8B"/>
    <w:rsid w:val="0025600E"/>
    <w:rsid w:val="00257B1B"/>
    <w:rsid w:val="00260387"/>
    <w:rsid w:val="00260449"/>
    <w:rsid w:val="002613F8"/>
    <w:rsid w:val="00262148"/>
    <w:rsid w:val="00262295"/>
    <w:rsid w:val="00263A5E"/>
    <w:rsid w:val="00264482"/>
    <w:rsid w:val="002644F9"/>
    <w:rsid w:val="002649A2"/>
    <w:rsid w:val="00270202"/>
    <w:rsid w:val="00270D4C"/>
    <w:rsid w:val="002714C8"/>
    <w:rsid w:val="00273643"/>
    <w:rsid w:val="002749F4"/>
    <w:rsid w:val="00275035"/>
    <w:rsid w:val="002754EB"/>
    <w:rsid w:val="0027711C"/>
    <w:rsid w:val="00277498"/>
    <w:rsid w:val="002808D3"/>
    <w:rsid w:val="002844B4"/>
    <w:rsid w:val="00285063"/>
    <w:rsid w:val="002860B6"/>
    <w:rsid w:val="0028624F"/>
    <w:rsid w:val="002877BA"/>
    <w:rsid w:val="0029088A"/>
    <w:rsid w:val="00291481"/>
    <w:rsid w:val="002918C5"/>
    <w:rsid w:val="00292208"/>
    <w:rsid w:val="00292354"/>
    <w:rsid w:val="00292CD2"/>
    <w:rsid w:val="00293198"/>
    <w:rsid w:val="002936B1"/>
    <w:rsid w:val="002938DE"/>
    <w:rsid w:val="0029426E"/>
    <w:rsid w:val="00294BBB"/>
    <w:rsid w:val="0029664A"/>
    <w:rsid w:val="00296CB7"/>
    <w:rsid w:val="002A0197"/>
    <w:rsid w:val="002A1376"/>
    <w:rsid w:val="002A2ACA"/>
    <w:rsid w:val="002A3325"/>
    <w:rsid w:val="002A353D"/>
    <w:rsid w:val="002A35FB"/>
    <w:rsid w:val="002A3F51"/>
    <w:rsid w:val="002A3FAE"/>
    <w:rsid w:val="002A4939"/>
    <w:rsid w:val="002A4A98"/>
    <w:rsid w:val="002A55FE"/>
    <w:rsid w:val="002A77D0"/>
    <w:rsid w:val="002B018C"/>
    <w:rsid w:val="002B02C3"/>
    <w:rsid w:val="002B1402"/>
    <w:rsid w:val="002B1570"/>
    <w:rsid w:val="002B1998"/>
    <w:rsid w:val="002B1F93"/>
    <w:rsid w:val="002B3BAD"/>
    <w:rsid w:val="002B5F85"/>
    <w:rsid w:val="002B5FD9"/>
    <w:rsid w:val="002B64CC"/>
    <w:rsid w:val="002B741A"/>
    <w:rsid w:val="002B7F3C"/>
    <w:rsid w:val="002C27C5"/>
    <w:rsid w:val="002C3FB0"/>
    <w:rsid w:val="002C431C"/>
    <w:rsid w:val="002C4F32"/>
    <w:rsid w:val="002C6F5E"/>
    <w:rsid w:val="002C7BAD"/>
    <w:rsid w:val="002C7FC2"/>
    <w:rsid w:val="002D2253"/>
    <w:rsid w:val="002D4118"/>
    <w:rsid w:val="002D5CAB"/>
    <w:rsid w:val="002D61E3"/>
    <w:rsid w:val="002D672B"/>
    <w:rsid w:val="002D7B25"/>
    <w:rsid w:val="002E3544"/>
    <w:rsid w:val="002E40A2"/>
    <w:rsid w:val="002E5BD5"/>
    <w:rsid w:val="002E5CC8"/>
    <w:rsid w:val="002E69C8"/>
    <w:rsid w:val="002E7294"/>
    <w:rsid w:val="002E746D"/>
    <w:rsid w:val="002F07AD"/>
    <w:rsid w:val="002F0824"/>
    <w:rsid w:val="002F10C0"/>
    <w:rsid w:val="002F2B31"/>
    <w:rsid w:val="002F31E7"/>
    <w:rsid w:val="002F52D7"/>
    <w:rsid w:val="003001CD"/>
    <w:rsid w:val="00300426"/>
    <w:rsid w:val="00300B7D"/>
    <w:rsid w:val="00302D10"/>
    <w:rsid w:val="00302DF5"/>
    <w:rsid w:val="0030365C"/>
    <w:rsid w:val="00303A5C"/>
    <w:rsid w:val="003054BD"/>
    <w:rsid w:val="003111EB"/>
    <w:rsid w:val="003118AF"/>
    <w:rsid w:val="00312207"/>
    <w:rsid w:val="0031381E"/>
    <w:rsid w:val="003138B7"/>
    <w:rsid w:val="00323096"/>
    <w:rsid w:val="00324549"/>
    <w:rsid w:val="00326A35"/>
    <w:rsid w:val="00326D6E"/>
    <w:rsid w:val="00330FB4"/>
    <w:rsid w:val="00331C8D"/>
    <w:rsid w:val="00333103"/>
    <w:rsid w:val="003333BD"/>
    <w:rsid w:val="00334B7F"/>
    <w:rsid w:val="0033552B"/>
    <w:rsid w:val="00335F73"/>
    <w:rsid w:val="003403FC"/>
    <w:rsid w:val="0034137C"/>
    <w:rsid w:val="00341FD3"/>
    <w:rsid w:val="0034539C"/>
    <w:rsid w:val="00347AC6"/>
    <w:rsid w:val="003503C3"/>
    <w:rsid w:val="0035064B"/>
    <w:rsid w:val="0035288F"/>
    <w:rsid w:val="00353034"/>
    <w:rsid w:val="00353FB7"/>
    <w:rsid w:val="00355CB3"/>
    <w:rsid w:val="0036039A"/>
    <w:rsid w:val="00361BE9"/>
    <w:rsid w:val="00363ECF"/>
    <w:rsid w:val="00367555"/>
    <w:rsid w:val="00376410"/>
    <w:rsid w:val="00376DAA"/>
    <w:rsid w:val="00380566"/>
    <w:rsid w:val="003813F6"/>
    <w:rsid w:val="00381705"/>
    <w:rsid w:val="00381C9A"/>
    <w:rsid w:val="00382291"/>
    <w:rsid w:val="00382AF7"/>
    <w:rsid w:val="00383714"/>
    <w:rsid w:val="00383FC1"/>
    <w:rsid w:val="00386985"/>
    <w:rsid w:val="00391372"/>
    <w:rsid w:val="00391DAD"/>
    <w:rsid w:val="00392991"/>
    <w:rsid w:val="00395627"/>
    <w:rsid w:val="00395BAE"/>
    <w:rsid w:val="00396292"/>
    <w:rsid w:val="0039654C"/>
    <w:rsid w:val="003965DB"/>
    <w:rsid w:val="00397510"/>
    <w:rsid w:val="003A09E4"/>
    <w:rsid w:val="003A1C58"/>
    <w:rsid w:val="003A36A5"/>
    <w:rsid w:val="003A3900"/>
    <w:rsid w:val="003A4EBE"/>
    <w:rsid w:val="003A6071"/>
    <w:rsid w:val="003A657E"/>
    <w:rsid w:val="003A6E79"/>
    <w:rsid w:val="003A7700"/>
    <w:rsid w:val="003B1784"/>
    <w:rsid w:val="003B27E1"/>
    <w:rsid w:val="003B2FA8"/>
    <w:rsid w:val="003B3B5A"/>
    <w:rsid w:val="003B5A4F"/>
    <w:rsid w:val="003B6D84"/>
    <w:rsid w:val="003C1F88"/>
    <w:rsid w:val="003C21DD"/>
    <w:rsid w:val="003C4068"/>
    <w:rsid w:val="003C48C5"/>
    <w:rsid w:val="003C49FB"/>
    <w:rsid w:val="003C788D"/>
    <w:rsid w:val="003D126E"/>
    <w:rsid w:val="003D178B"/>
    <w:rsid w:val="003D2DEE"/>
    <w:rsid w:val="003D3CC7"/>
    <w:rsid w:val="003D450B"/>
    <w:rsid w:val="003D5E6D"/>
    <w:rsid w:val="003D71DC"/>
    <w:rsid w:val="003D7687"/>
    <w:rsid w:val="003D7E90"/>
    <w:rsid w:val="003E179E"/>
    <w:rsid w:val="003E302B"/>
    <w:rsid w:val="003E4086"/>
    <w:rsid w:val="003E6FD1"/>
    <w:rsid w:val="003E73B9"/>
    <w:rsid w:val="003F1F2E"/>
    <w:rsid w:val="003F22A4"/>
    <w:rsid w:val="003F498F"/>
    <w:rsid w:val="003F4D49"/>
    <w:rsid w:val="003F7393"/>
    <w:rsid w:val="00400382"/>
    <w:rsid w:val="00401E89"/>
    <w:rsid w:val="00402888"/>
    <w:rsid w:val="0040302E"/>
    <w:rsid w:val="00404C68"/>
    <w:rsid w:val="004051BC"/>
    <w:rsid w:val="00406CA7"/>
    <w:rsid w:val="00407393"/>
    <w:rsid w:val="00407E89"/>
    <w:rsid w:val="00415940"/>
    <w:rsid w:val="0041734D"/>
    <w:rsid w:val="004205B1"/>
    <w:rsid w:val="004237B4"/>
    <w:rsid w:val="00424A54"/>
    <w:rsid w:val="00425C14"/>
    <w:rsid w:val="004262B6"/>
    <w:rsid w:val="00426D16"/>
    <w:rsid w:val="00427D36"/>
    <w:rsid w:val="00430A67"/>
    <w:rsid w:val="00432B2E"/>
    <w:rsid w:val="00432DFA"/>
    <w:rsid w:val="004335F3"/>
    <w:rsid w:val="004348B4"/>
    <w:rsid w:val="004351C3"/>
    <w:rsid w:val="004366C9"/>
    <w:rsid w:val="00436CA5"/>
    <w:rsid w:val="00436CC8"/>
    <w:rsid w:val="00436FA5"/>
    <w:rsid w:val="0043702B"/>
    <w:rsid w:val="00441069"/>
    <w:rsid w:val="00441F80"/>
    <w:rsid w:val="00443FA7"/>
    <w:rsid w:val="00444016"/>
    <w:rsid w:val="00444AC7"/>
    <w:rsid w:val="00445FCF"/>
    <w:rsid w:val="00450CE6"/>
    <w:rsid w:val="0045135B"/>
    <w:rsid w:val="00451733"/>
    <w:rsid w:val="004532EF"/>
    <w:rsid w:val="00453E35"/>
    <w:rsid w:val="00453F14"/>
    <w:rsid w:val="004547A0"/>
    <w:rsid w:val="004558E1"/>
    <w:rsid w:val="004574D3"/>
    <w:rsid w:val="00457960"/>
    <w:rsid w:val="00457E36"/>
    <w:rsid w:val="00460B7B"/>
    <w:rsid w:val="00461BAE"/>
    <w:rsid w:val="0046204F"/>
    <w:rsid w:val="00463269"/>
    <w:rsid w:val="00466F6B"/>
    <w:rsid w:val="004673C1"/>
    <w:rsid w:val="00473006"/>
    <w:rsid w:val="004745BA"/>
    <w:rsid w:val="00474DBD"/>
    <w:rsid w:val="00475044"/>
    <w:rsid w:val="004757CF"/>
    <w:rsid w:val="004766E3"/>
    <w:rsid w:val="004800A2"/>
    <w:rsid w:val="00481465"/>
    <w:rsid w:val="00481EE3"/>
    <w:rsid w:val="00482BB8"/>
    <w:rsid w:val="00484A2F"/>
    <w:rsid w:val="00484A37"/>
    <w:rsid w:val="0048646C"/>
    <w:rsid w:val="00486562"/>
    <w:rsid w:val="00487701"/>
    <w:rsid w:val="00490F5D"/>
    <w:rsid w:val="00492301"/>
    <w:rsid w:val="00492F21"/>
    <w:rsid w:val="00493352"/>
    <w:rsid w:val="00494EAD"/>
    <w:rsid w:val="004951DE"/>
    <w:rsid w:val="00496126"/>
    <w:rsid w:val="004968FA"/>
    <w:rsid w:val="00497FEF"/>
    <w:rsid w:val="004A4598"/>
    <w:rsid w:val="004A4BB4"/>
    <w:rsid w:val="004A4F0C"/>
    <w:rsid w:val="004A6616"/>
    <w:rsid w:val="004A72D4"/>
    <w:rsid w:val="004A7A0B"/>
    <w:rsid w:val="004B2A01"/>
    <w:rsid w:val="004B545E"/>
    <w:rsid w:val="004B5A5D"/>
    <w:rsid w:val="004B5D33"/>
    <w:rsid w:val="004B668F"/>
    <w:rsid w:val="004B6F2C"/>
    <w:rsid w:val="004C2DDA"/>
    <w:rsid w:val="004C33FD"/>
    <w:rsid w:val="004C3CF9"/>
    <w:rsid w:val="004C3FEE"/>
    <w:rsid w:val="004C4C9D"/>
    <w:rsid w:val="004C5F4A"/>
    <w:rsid w:val="004C7448"/>
    <w:rsid w:val="004C776B"/>
    <w:rsid w:val="004D1756"/>
    <w:rsid w:val="004D28A7"/>
    <w:rsid w:val="004D2D2C"/>
    <w:rsid w:val="004D657D"/>
    <w:rsid w:val="004D689B"/>
    <w:rsid w:val="004E0A23"/>
    <w:rsid w:val="004E0F7D"/>
    <w:rsid w:val="004E12B2"/>
    <w:rsid w:val="004E2054"/>
    <w:rsid w:val="004E2135"/>
    <w:rsid w:val="004E30B6"/>
    <w:rsid w:val="004E3396"/>
    <w:rsid w:val="004E54DD"/>
    <w:rsid w:val="004E6C72"/>
    <w:rsid w:val="004E6D18"/>
    <w:rsid w:val="004F123F"/>
    <w:rsid w:val="004F1FDD"/>
    <w:rsid w:val="004F2352"/>
    <w:rsid w:val="004F4358"/>
    <w:rsid w:val="004F5655"/>
    <w:rsid w:val="004F6977"/>
    <w:rsid w:val="00503A84"/>
    <w:rsid w:val="00504BB0"/>
    <w:rsid w:val="00504F54"/>
    <w:rsid w:val="0051096D"/>
    <w:rsid w:val="005153AA"/>
    <w:rsid w:val="00521692"/>
    <w:rsid w:val="005217C4"/>
    <w:rsid w:val="00522BA9"/>
    <w:rsid w:val="00523089"/>
    <w:rsid w:val="0052405C"/>
    <w:rsid w:val="005241BA"/>
    <w:rsid w:val="00524AE8"/>
    <w:rsid w:val="00524D8C"/>
    <w:rsid w:val="00525899"/>
    <w:rsid w:val="00526E41"/>
    <w:rsid w:val="00527C2D"/>
    <w:rsid w:val="0053070B"/>
    <w:rsid w:val="00530CE5"/>
    <w:rsid w:val="005319B0"/>
    <w:rsid w:val="005334F4"/>
    <w:rsid w:val="00534029"/>
    <w:rsid w:val="005349F6"/>
    <w:rsid w:val="005358B3"/>
    <w:rsid w:val="00535A29"/>
    <w:rsid w:val="005367F3"/>
    <w:rsid w:val="00536D54"/>
    <w:rsid w:val="00541009"/>
    <w:rsid w:val="005427C5"/>
    <w:rsid w:val="0054566A"/>
    <w:rsid w:val="005511CB"/>
    <w:rsid w:val="00553E9C"/>
    <w:rsid w:val="0055511F"/>
    <w:rsid w:val="005564F6"/>
    <w:rsid w:val="00556528"/>
    <w:rsid w:val="00556976"/>
    <w:rsid w:val="00556BF3"/>
    <w:rsid w:val="00557568"/>
    <w:rsid w:val="00557A27"/>
    <w:rsid w:val="00561E8D"/>
    <w:rsid w:val="005632D1"/>
    <w:rsid w:val="00564595"/>
    <w:rsid w:val="00570552"/>
    <w:rsid w:val="00571634"/>
    <w:rsid w:val="005769E4"/>
    <w:rsid w:val="0057728B"/>
    <w:rsid w:val="00577AE1"/>
    <w:rsid w:val="00580517"/>
    <w:rsid w:val="00581318"/>
    <w:rsid w:val="0058181B"/>
    <w:rsid w:val="00583191"/>
    <w:rsid w:val="00583568"/>
    <w:rsid w:val="0058420E"/>
    <w:rsid w:val="0058463C"/>
    <w:rsid w:val="0058589C"/>
    <w:rsid w:val="00586400"/>
    <w:rsid w:val="00586DDB"/>
    <w:rsid w:val="0059026A"/>
    <w:rsid w:val="00593B47"/>
    <w:rsid w:val="00594513"/>
    <w:rsid w:val="00595E79"/>
    <w:rsid w:val="005975FC"/>
    <w:rsid w:val="005A0FF4"/>
    <w:rsid w:val="005A1543"/>
    <w:rsid w:val="005A1565"/>
    <w:rsid w:val="005A36CD"/>
    <w:rsid w:val="005A3BB4"/>
    <w:rsid w:val="005A3CD8"/>
    <w:rsid w:val="005A6C00"/>
    <w:rsid w:val="005A734E"/>
    <w:rsid w:val="005A7866"/>
    <w:rsid w:val="005B01EE"/>
    <w:rsid w:val="005B2471"/>
    <w:rsid w:val="005B2C6D"/>
    <w:rsid w:val="005B5A7B"/>
    <w:rsid w:val="005B64BF"/>
    <w:rsid w:val="005B6F88"/>
    <w:rsid w:val="005B7002"/>
    <w:rsid w:val="005C0348"/>
    <w:rsid w:val="005C22A1"/>
    <w:rsid w:val="005C277A"/>
    <w:rsid w:val="005C4898"/>
    <w:rsid w:val="005C54CF"/>
    <w:rsid w:val="005C7481"/>
    <w:rsid w:val="005D1A44"/>
    <w:rsid w:val="005D35F0"/>
    <w:rsid w:val="005D39A3"/>
    <w:rsid w:val="005D3EE5"/>
    <w:rsid w:val="005D552D"/>
    <w:rsid w:val="005D6B31"/>
    <w:rsid w:val="005D72A7"/>
    <w:rsid w:val="005E294A"/>
    <w:rsid w:val="005E4EA8"/>
    <w:rsid w:val="005E5822"/>
    <w:rsid w:val="005E7807"/>
    <w:rsid w:val="005E78D8"/>
    <w:rsid w:val="005E79E5"/>
    <w:rsid w:val="005F08E0"/>
    <w:rsid w:val="005F097F"/>
    <w:rsid w:val="005F3546"/>
    <w:rsid w:val="005F5AB4"/>
    <w:rsid w:val="005F5D93"/>
    <w:rsid w:val="005F7C05"/>
    <w:rsid w:val="00600A5C"/>
    <w:rsid w:val="00600D97"/>
    <w:rsid w:val="00601290"/>
    <w:rsid w:val="00601D96"/>
    <w:rsid w:val="00606E93"/>
    <w:rsid w:val="006120AB"/>
    <w:rsid w:val="00616E8B"/>
    <w:rsid w:val="00617488"/>
    <w:rsid w:val="0062034D"/>
    <w:rsid w:val="006208A7"/>
    <w:rsid w:val="0062096C"/>
    <w:rsid w:val="00621930"/>
    <w:rsid w:val="00623239"/>
    <w:rsid w:val="00623641"/>
    <w:rsid w:val="0062528F"/>
    <w:rsid w:val="0062529D"/>
    <w:rsid w:val="006255CB"/>
    <w:rsid w:val="00626D11"/>
    <w:rsid w:val="0062701F"/>
    <w:rsid w:val="0062770B"/>
    <w:rsid w:val="00627B09"/>
    <w:rsid w:val="006303D9"/>
    <w:rsid w:val="0063107A"/>
    <w:rsid w:val="006312DB"/>
    <w:rsid w:val="00634E2C"/>
    <w:rsid w:val="0063527D"/>
    <w:rsid w:val="0063620C"/>
    <w:rsid w:val="006375A9"/>
    <w:rsid w:val="00637D0F"/>
    <w:rsid w:val="006405EB"/>
    <w:rsid w:val="00640CC3"/>
    <w:rsid w:val="00640F00"/>
    <w:rsid w:val="0064261B"/>
    <w:rsid w:val="006431E3"/>
    <w:rsid w:val="00643A33"/>
    <w:rsid w:val="00643BBD"/>
    <w:rsid w:val="0064515E"/>
    <w:rsid w:val="006479C3"/>
    <w:rsid w:val="00650355"/>
    <w:rsid w:val="00653D29"/>
    <w:rsid w:val="006543E6"/>
    <w:rsid w:val="00655DF2"/>
    <w:rsid w:val="00656DA5"/>
    <w:rsid w:val="00656DE0"/>
    <w:rsid w:val="00661DCB"/>
    <w:rsid w:val="00662076"/>
    <w:rsid w:val="00662B6A"/>
    <w:rsid w:val="00663FE6"/>
    <w:rsid w:val="0067027C"/>
    <w:rsid w:val="00672AC9"/>
    <w:rsid w:val="00672EB9"/>
    <w:rsid w:val="006746D6"/>
    <w:rsid w:val="0067544D"/>
    <w:rsid w:val="00676526"/>
    <w:rsid w:val="00676899"/>
    <w:rsid w:val="0067776E"/>
    <w:rsid w:val="00680093"/>
    <w:rsid w:val="00682B65"/>
    <w:rsid w:val="00683375"/>
    <w:rsid w:val="00683842"/>
    <w:rsid w:val="006866DD"/>
    <w:rsid w:val="006868C6"/>
    <w:rsid w:val="00690E57"/>
    <w:rsid w:val="00690F70"/>
    <w:rsid w:val="006968DE"/>
    <w:rsid w:val="006972AD"/>
    <w:rsid w:val="006A06DC"/>
    <w:rsid w:val="006A14F8"/>
    <w:rsid w:val="006A317B"/>
    <w:rsid w:val="006A6AA3"/>
    <w:rsid w:val="006A6B33"/>
    <w:rsid w:val="006B2409"/>
    <w:rsid w:val="006B3E9B"/>
    <w:rsid w:val="006B60D2"/>
    <w:rsid w:val="006B6C6D"/>
    <w:rsid w:val="006C21D2"/>
    <w:rsid w:val="006C4B7D"/>
    <w:rsid w:val="006C5331"/>
    <w:rsid w:val="006C559F"/>
    <w:rsid w:val="006D1D41"/>
    <w:rsid w:val="006D3278"/>
    <w:rsid w:val="006D69EA"/>
    <w:rsid w:val="006E059C"/>
    <w:rsid w:val="006E07CF"/>
    <w:rsid w:val="006E13CD"/>
    <w:rsid w:val="006E24A3"/>
    <w:rsid w:val="006E2773"/>
    <w:rsid w:val="006E284A"/>
    <w:rsid w:val="006E3AB4"/>
    <w:rsid w:val="006E3E02"/>
    <w:rsid w:val="006E5248"/>
    <w:rsid w:val="006E5864"/>
    <w:rsid w:val="006E62A2"/>
    <w:rsid w:val="006E6DFE"/>
    <w:rsid w:val="006E753B"/>
    <w:rsid w:val="006E7AC3"/>
    <w:rsid w:val="006E7B07"/>
    <w:rsid w:val="006E7C40"/>
    <w:rsid w:val="006F43B7"/>
    <w:rsid w:val="006F5766"/>
    <w:rsid w:val="006F7941"/>
    <w:rsid w:val="00700015"/>
    <w:rsid w:val="007002E6"/>
    <w:rsid w:val="007049D2"/>
    <w:rsid w:val="00704E37"/>
    <w:rsid w:val="00706993"/>
    <w:rsid w:val="00712879"/>
    <w:rsid w:val="0071293B"/>
    <w:rsid w:val="00713F32"/>
    <w:rsid w:val="007146C1"/>
    <w:rsid w:val="007169F6"/>
    <w:rsid w:val="00716E6B"/>
    <w:rsid w:val="007203F3"/>
    <w:rsid w:val="00720797"/>
    <w:rsid w:val="00721D86"/>
    <w:rsid w:val="007230BF"/>
    <w:rsid w:val="007247AA"/>
    <w:rsid w:val="0072622B"/>
    <w:rsid w:val="00730CBC"/>
    <w:rsid w:val="00735D2F"/>
    <w:rsid w:val="007366FC"/>
    <w:rsid w:val="00736BA2"/>
    <w:rsid w:val="00736D16"/>
    <w:rsid w:val="00740525"/>
    <w:rsid w:val="007406B1"/>
    <w:rsid w:val="00740A15"/>
    <w:rsid w:val="007453B1"/>
    <w:rsid w:val="0074647A"/>
    <w:rsid w:val="00746666"/>
    <w:rsid w:val="00750ED3"/>
    <w:rsid w:val="0075144A"/>
    <w:rsid w:val="007521DC"/>
    <w:rsid w:val="007537E7"/>
    <w:rsid w:val="007545B7"/>
    <w:rsid w:val="007547A5"/>
    <w:rsid w:val="00755E81"/>
    <w:rsid w:val="0075668C"/>
    <w:rsid w:val="007577A3"/>
    <w:rsid w:val="0076048F"/>
    <w:rsid w:val="00761567"/>
    <w:rsid w:val="0076172D"/>
    <w:rsid w:val="00761961"/>
    <w:rsid w:val="00763977"/>
    <w:rsid w:val="00764A5B"/>
    <w:rsid w:val="007664E6"/>
    <w:rsid w:val="00767D53"/>
    <w:rsid w:val="00770996"/>
    <w:rsid w:val="00771839"/>
    <w:rsid w:val="00771F39"/>
    <w:rsid w:val="00774EC9"/>
    <w:rsid w:val="00777C29"/>
    <w:rsid w:val="0078195F"/>
    <w:rsid w:val="00782964"/>
    <w:rsid w:val="0078347A"/>
    <w:rsid w:val="007834B9"/>
    <w:rsid w:val="00784130"/>
    <w:rsid w:val="00786140"/>
    <w:rsid w:val="0079026B"/>
    <w:rsid w:val="007949FB"/>
    <w:rsid w:val="007952BF"/>
    <w:rsid w:val="0079547D"/>
    <w:rsid w:val="007960FB"/>
    <w:rsid w:val="007966BC"/>
    <w:rsid w:val="00797793"/>
    <w:rsid w:val="007A0775"/>
    <w:rsid w:val="007A0BF8"/>
    <w:rsid w:val="007A2B23"/>
    <w:rsid w:val="007A340D"/>
    <w:rsid w:val="007B0064"/>
    <w:rsid w:val="007B00C5"/>
    <w:rsid w:val="007B1930"/>
    <w:rsid w:val="007B5E8C"/>
    <w:rsid w:val="007B6D7C"/>
    <w:rsid w:val="007C2197"/>
    <w:rsid w:val="007C332D"/>
    <w:rsid w:val="007C3B19"/>
    <w:rsid w:val="007C50C7"/>
    <w:rsid w:val="007C571A"/>
    <w:rsid w:val="007C5B2D"/>
    <w:rsid w:val="007C5F85"/>
    <w:rsid w:val="007C67C5"/>
    <w:rsid w:val="007C7300"/>
    <w:rsid w:val="007C7F97"/>
    <w:rsid w:val="007D007D"/>
    <w:rsid w:val="007D0902"/>
    <w:rsid w:val="007D3F7A"/>
    <w:rsid w:val="007D6A11"/>
    <w:rsid w:val="007E08C2"/>
    <w:rsid w:val="007E0F8E"/>
    <w:rsid w:val="007E5587"/>
    <w:rsid w:val="007E7104"/>
    <w:rsid w:val="007E7C27"/>
    <w:rsid w:val="007F2331"/>
    <w:rsid w:val="007F2BF5"/>
    <w:rsid w:val="007F396D"/>
    <w:rsid w:val="007F3FB8"/>
    <w:rsid w:val="007F6E21"/>
    <w:rsid w:val="007F7740"/>
    <w:rsid w:val="00800491"/>
    <w:rsid w:val="00800EB0"/>
    <w:rsid w:val="008017AF"/>
    <w:rsid w:val="00802C89"/>
    <w:rsid w:val="00803E8F"/>
    <w:rsid w:val="00805150"/>
    <w:rsid w:val="0080572E"/>
    <w:rsid w:val="00806DCE"/>
    <w:rsid w:val="00807190"/>
    <w:rsid w:val="00814FD8"/>
    <w:rsid w:val="008158EB"/>
    <w:rsid w:val="00820E95"/>
    <w:rsid w:val="00822784"/>
    <w:rsid w:val="008235BE"/>
    <w:rsid w:val="00823E30"/>
    <w:rsid w:val="00830305"/>
    <w:rsid w:val="00832557"/>
    <w:rsid w:val="00835F28"/>
    <w:rsid w:val="00837221"/>
    <w:rsid w:val="00843414"/>
    <w:rsid w:val="00846791"/>
    <w:rsid w:val="00850B63"/>
    <w:rsid w:val="008539A2"/>
    <w:rsid w:val="00854292"/>
    <w:rsid w:val="00857736"/>
    <w:rsid w:val="00860249"/>
    <w:rsid w:val="00861C19"/>
    <w:rsid w:val="0086354F"/>
    <w:rsid w:val="00865327"/>
    <w:rsid w:val="0086612A"/>
    <w:rsid w:val="008668D9"/>
    <w:rsid w:val="00866F7E"/>
    <w:rsid w:val="00866FEE"/>
    <w:rsid w:val="00867CC9"/>
    <w:rsid w:val="00870217"/>
    <w:rsid w:val="00871B5E"/>
    <w:rsid w:val="0087220C"/>
    <w:rsid w:val="00873ADC"/>
    <w:rsid w:val="00874F1B"/>
    <w:rsid w:val="008755D1"/>
    <w:rsid w:val="00876BEB"/>
    <w:rsid w:val="008774E3"/>
    <w:rsid w:val="0087790B"/>
    <w:rsid w:val="00877FF3"/>
    <w:rsid w:val="00880BA9"/>
    <w:rsid w:val="008827FB"/>
    <w:rsid w:val="008848C1"/>
    <w:rsid w:val="00885DA2"/>
    <w:rsid w:val="008861ED"/>
    <w:rsid w:val="00887E23"/>
    <w:rsid w:val="008932C2"/>
    <w:rsid w:val="0089424E"/>
    <w:rsid w:val="008950C3"/>
    <w:rsid w:val="0089543A"/>
    <w:rsid w:val="008954F7"/>
    <w:rsid w:val="00895814"/>
    <w:rsid w:val="008A21CD"/>
    <w:rsid w:val="008A4549"/>
    <w:rsid w:val="008A5451"/>
    <w:rsid w:val="008A67C2"/>
    <w:rsid w:val="008A72A2"/>
    <w:rsid w:val="008A77C7"/>
    <w:rsid w:val="008B05E5"/>
    <w:rsid w:val="008B1851"/>
    <w:rsid w:val="008B197D"/>
    <w:rsid w:val="008B2311"/>
    <w:rsid w:val="008B2EAE"/>
    <w:rsid w:val="008B3638"/>
    <w:rsid w:val="008B62A2"/>
    <w:rsid w:val="008B738A"/>
    <w:rsid w:val="008C31E2"/>
    <w:rsid w:val="008C349B"/>
    <w:rsid w:val="008C39E6"/>
    <w:rsid w:val="008C4DCA"/>
    <w:rsid w:val="008C6651"/>
    <w:rsid w:val="008D0379"/>
    <w:rsid w:val="008D050D"/>
    <w:rsid w:val="008D1222"/>
    <w:rsid w:val="008D576E"/>
    <w:rsid w:val="008D5838"/>
    <w:rsid w:val="008D5A43"/>
    <w:rsid w:val="008D7E15"/>
    <w:rsid w:val="008D7E3C"/>
    <w:rsid w:val="008D7F58"/>
    <w:rsid w:val="008E1B13"/>
    <w:rsid w:val="008E22C2"/>
    <w:rsid w:val="008E747C"/>
    <w:rsid w:val="008E78CD"/>
    <w:rsid w:val="008F00D7"/>
    <w:rsid w:val="008F0CAB"/>
    <w:rsid w:val="008F7235"/>
    <w:rsid w:val="009005A0"/>
    <w:rsid w:val="00901A4E"/>
    <w:rsid w:val="00904248"/>
    <w:rsid w:val="009045A9"/>
    <w:rsid w:val="00904BE9"/>
    <w:rsid w:val="00904E57"/>
    <w:rsid w:val="009053AA"/>
    <w:rsid w:val="00905FEE"/>
    <w:rsid w:val="00906707"/>
    <w:rsid w:val="009067E1"/>
    <w:rsid w:val="00912808"/>
    <w:rsid w:val="00914BF5"/>
    <w:rsid w:val="00914E87"/>
    <w:rsid w:val="00915047"/>
    <w:rsid w:val="00917A9E"/>
    <w:rsid w:val="00917AF8"/>
    <w:rsid w:val="0092044B"/>
    <w:rsid w:val="00920DCD"/>
    <w:rsid w:val="009221C4"/>
    <w:rsid w:val="00924ACF"/>
    <w:rsid w:val="00926A4C"/>
    <w:rsid w:val="0092714C"/>
    <w:rsid w:val="009310AE"/>
    <w:rsid w:val="009314FC"/>
    <w:rsid w:val="009323FE"/>
    <w:rsid w:val="00933562"/>
    <w:rsid w:val="009336F7"/>
    <w:rsid w:val="00933F11"/>
    <w:rsid w:val="009341B9"/>
    <w:rsid w:val="00934A4C"/>
    <w:rsid w:val="00934D88"/>
    <w:rsid w:val="00937104"/>
    <w:rsid w:val="00937B77"/>
    <w:rsid w:val="0094126E"/>
    <w:rsid w:val="00942A15"/>
    <w:rsid w:val="0094300A"/>
    <w:rsid w:val="0094588D"/>
    <w:rsid w:val="009466C7"/>
    <w:rsid w:val="00946E07"/>
    <w:rsid w:val="00950200"/>
    <w:rsid w:val="00951562"/>
    <w:rsid w:val="00952425"/>
    <w:rsid w:val="009529F5"/>
    <w:rsid w:val="00953389"/>
    <w:rsid w:val="00954A4C"/>
    <w:rsid w:val="0095563B"/>
    <w:rsid w:val="00955C19"/>
    <w:rsid w:val="0095714C"/>
    <w:rsid w:val="009578E9"/>
    <w:rsid w:val="0096089A"/>
    <w:rsid w:val="00960B28"/>
    <w:rsid w:val="00962790"/>
    <w:rsid w:val="0096293E"/>
    <w:rsid w:val="00962DDA"/>
    <w:rsid w:val="00963B49"/>
    <w:rsid w:val="00963C39"/>
    <w:rsid w:val="00964B57"/>
    <w:rsid w:val="009657CC"/>
    <w:rsid w:val="00970DB5"/>
    <w:rsid w:val="009718C1"/>
    <w:rsid w:val="00972C5B"/>
    <w:rsid w:val="00972DE7"/>
    <w:rsid w:val="009733BC"/>
    <w:rsid w:val="0097651D"/>
    <w:rsid w:val="00981F22"/>
    <w:rsid w:val="00983275"/>
    <w:rsid w:val="009834C5"/>
    <w:rsid w:val="009834E5"/>
    <w:rsid w:val="009849DB"/>
    <w:rsid w:val="00984B8C"/>
    <w:rsid w:val="00986A01"/>
    <w:rsid w:val="00991DFB"/>
    <w:rsid w:val="009922D9"/>
    <w:rsid w:val="00993326"/>
    <w:rsid w:val="00996AF9"/>
    <w:rsid w:val="009970B9"/>
    <w:rsid w:val="00997891"/>
    <w:rsid w:val="009A050A"/>
    <w:rsid w:val="009A20B8"/>
    <w:rsid w:val="009A333A"/>
    <w:rsid w:val="009A3D2E"/>
    <w:rsid w:val="009A4EE8"/>
    <w:rsid w:val="009A67BA"/>
    <w:rsid w:val="009B11C4"/>
    <w:rsid w:val="009B3CF8"/>
    <w:rsid w:val="009B6C44"/>
    <w:rsid w:val="009B73FD"/>
    <w:rsid w:val="009C11F9"/>
    <w:rsid w:val="009C1FF7"/>
    <w:rsid w:val="009C2393"/>
    <w:rsid w:val="009C3682"/>
    <w:rsid w:val="009C3686"/>
    <w:rsid w:val="009D302F"/>
    <w:rsid w:val="009D47B8"/>
    <w:rsid w:val="009E0124"/>
    <w:rsid w:val="009E119A"/>
    <w:rsid w:val="009E43CF"/>
    <w:rsid w:val="009E7668"/>
    <w:rsid w:val="009F0B3E"/>
    <w:rsid w:val="009F3E17"/>
    <w:rsid w:val="009F79BF"/>
    <w:rsid w:val="00A011A9"/>
    <w:rsid w:val="00A01655"/>
    <w:rsid w:val="00A016AB"/>
    <w:rsid w:val="00A03C2D"/>
    <w:rsid w:val="00A03FD3"/>
    <w:rsid w:val="00A10636"/>
    <w:rsid w:val="00A1102A"/>
    <w:rsid w:val="00A112F2"/>
    <w:rsid w:val="00A12E71"/>
    <w:rsid w:val="00A1598D"/>
    <w:rsid w:val="00A159F0"/>
    <w:rsid w:val="00A15F70"/>
    <w:rsid w:val="00A161BE"/>
    <w:rsid w:val="00A16DDA"/>
    <w:rsid w:val="00A172A2"/>
    <w:rsid w:val="00A17D06"/>
    <w:rsid w:val="00A204AE"/>
    <w:rsid w:val="00A20E03"/>
    <w:rsid w:val="00A20F70"/>
    <w:rsid w:val="00A21548"/>
    <w:rsid w:val="00A261A2"/>
    <w:rsid w:val="00A26EEF"/>
    <w:rsid w:val="00A327EB"/>
    <w:rsid w:val="00A34A66"/>
    <w:rsid w:val="00A34F7E"/>
    <w:rsid w:val="00A365BE"/>
    <w:rsid w:val="00A36627"/>
    <w:rsid w:val="00A36D53"/>
    <w:rsid w:val="00A37BD1"/>
    <w:rsid w:val="00A40E52"/>
    <w:rsid w:val="00A40FF0"/>
    <w:rsid w:val="00A41057"/>
    <w:rsid w:val="00A42F5E"/>
    <w:rsid w:val="00A4349E"/>
    <w:rsid w:val="00A4430F"/>
    <w:rsid w:val="00A45BBD"/>
    <w:rsid w:val="00A4695F"/>
    <w:rsid w:val="00A5148E"/>
    <w:rsid w:val="00A51E66"/>
    <w:rsid w:val="00A5282A"/>
    <w:rsid w:val="00A52AD6"/>
    <w:rsid w:val="00A52E2F"/>
    <w:rsid w:val="00A537C4"/>
    <w:rsid w:val="00A53CFE"/>
    <w:rsid w:val="00A55F04"/>
    <w:rsid w:val="00A57242"/>
    <w:rsid w:val="00A60A06"/>
    <w:rsid w:val="00A6232C"/>
    <w:rsid w:val="00A628AE"/>
    <w:rsid w:val="00A671D8"/>
    <w:rsid w:val="00A71198"/>
    <w:rsid w:val="00A71D63"/>
    <w:rsid w:val="00A72637"/>
    <w:rsid w:val="00A751A9"/>
    <w:rsid w:val="00A7575B"/>
    <w:rsid w:val="00A757F8"/>
    <w:rsid w:val="00A76D9E"/>
    <w:rsid w:val="00A77A4A"/>
    <w:rsid w:val="00A80064"/>
    <w:rsid w:val="00A81A68"/>
    <w:rsid w:val="00A83B79"/>
    <w:rsid w:val="00A83CB7"/>
    <w:rsid w:val="00A84804"/>
    <w:rsid w:val="00A84C82"/>
    <w:rsid w:val="00A87478"/>
    <w:rsid w:val="00A90903"/>
    <w:rsid w:val="00A90DE8"/>
    <w:rsid w:val="00A90F6D"/>
    <w:rsid w:val="00A92757"/>
    <w:rsid w:val="00A92CA1"/>
    <w:rsid w:val="00A938D5"/>
    <w:rsid w:val="00A93BAC"/>
    <w:rsid w:val="00A95E1C"/>
    <w:rsid w:val="00A96A72"/>
    <w:rsid w:val="00A97F49"/>
    <w:rsid w:val="00AA17BF"/>
    <w:rsid w:val="00AA3511"/>
    <w:rsid w:val="00AA3971"/>
    <w:rsid w:val="00AA6DA2"/>
    <w:rsid w:val="00AA7949"/>
    <w:rsid w:val="00AA7B8A"/>
    <w:rsid w:val="00AB0C67"/>
    <w:rsid w:val="00AB360F"/>
    <w:rsid w:val="00AB3A7C"/>
    <w:rsid w:val="00AB430E"/>
    <w:rsid w:val="00AB468D"/>
    <w:rsid w:val="00AB4730"/>
    <w:rsid w:val="00AC17AE"/>
    <w:rsid w:val="00AC1A60"/>
    <w:rsid w:val="00AD21C6"/>
    <w:rsid w:val="00AD39BC"/>
    <w:rsid w:val="00AD4BC5"/>
    <w:rsid w:val="00AD5313"/>
    <w:rsid w:val="00AD752B"/>
    <w:rsid w:val="00AE0CA7"/>
    <w:rsid w:val="00AE0E32"/>
    <w:rsid w:val="00AE17DE"/>
    <w:rsid w:val="00AE356A"/>
    <w:rsid w:val="00AE36A8"/>
    <w:rsid w:val="00AE36FD"/>
    <w:rsid w:val="00AE52C4"/>
    <w:rsid w:val="00AE5A28"/>
    <w:rsid w:val="00AF0DC0"/>
    <w:rsid w:val="00AF1783"/>
    <w:rsid w:val="00AF35BB"/>
    <w:rsid w:val="00AF4312"/>
    <w:rsid w:val="00AF467C"/>
    <w:rsid w:val="00AF4AE0"/>
    <w:rsid w:val="00AF6CBA"/>
    <w:rsid w:val="00B04DB0"/>
    <w:rsid w:val="00B05202"/>
    <w:rsid w:val="00B05FDB"/>
    <w:rsid w:val="00B07684"/>
    <w:rsid w:val="00B11A2C"/>
    <w:rsid w:val="00B11F27"/>
    <w:rsid w:val="00B1207E"/>
    <w:rsid w:val="00B125BB"/>
    <w:rsid w:val="00B12805"/>
    <w:rsid w:val="00B12D50"/>
    <w:rsid w:val="00B12E54"/>
    <w:rsid w:val="00B131CA"/>
    <w:rsid w:val="00B132AF"/>
    <w:rsid w:val="00B1348B"/>
    <w:rsid w:val="00B139C3"/>
    <w:rsid w:val="00B21698"/>
    <w:rsid w:val="00B23861"/>
    <w:rsid w:val="00B23D08"/>
    <w:rsid w:val="00B24916"/>
    <w:rsid w:val="00B24C73"/>
    <w:rsid w:val="00B26C9A"/>
    <w:rsid w:val="00B27E48"/>
    <w:rsid w:val="00B31C8D"/>
    <w:rsid w:val="00B339F2"/>
    <w:rsid w:val="00B4085D"/>
    <w:rsid w:val="00B410FC"/>
    <w:rsid w:val="00B45427"/>
    <w:rsid w:val="00B546D8"/>
    <w:rsid w:val="00B5710A"/>
    <w:rsid w:val="00B579A6"/>
    <w:rsid w:val="00B57A83"/>
    <w:rsid w:val="00B57C54"/>
    <w:rsid w:val="00B60544"/>
    <w:rsid w:val="00B6073F"/>
    <w:rsid w:val="00B61E06"/>
    <w:rsid w:val="00B62FC5"/>
    <w:rsid w:val="00B64798"/>
    <w:rsid w:val="00B650F4"/>
    <w:rsid w:val="00B6521B"/>
    <w:rsid w:val="00B65CF8"/>
    <w:rsid w:val="00B70C5E"/>
    <w:rsid w:val="00B70CB7"/>
    <w:rsid w:val="00B71116"/>
    <w:rsid w:val="00B71A0F"/>
    <w:rsid w:val="00B72243"/>
    <w:rsid w:val="00B73A13"/>
    <w:rsid w:val="00B73FA3"/>
    <w:rsid w:val="00B74687"/>
    <w:rsid w:val="00B765EC"/>
    <w:rsid w:val="00B76885"/>
    <w:rsid w:val="00B771F5"/>
    <w:rsid w:val="00B778BF"/>
    <w:rsid w:val="00B77A15"/>
    <w:rsid w:val="00B80E27"/>
    <w:rsid w:val="00B82E09"/>
    <w:rsid w:val="00B865A0"/>
    <w:rsid w:val="00B9187E"/>
    <w:rsid w:val="00B9448A"/>
    <w:rsid w:val="00B960BC"/>
    <w:rsid w:val="00BA07F6"/>
    <w:rsid w:val="00BA304D"/>
    <w:rsid w:val="00BA3ACA"/>
    <w:rsid w:val="00BA4F98"/>
    <w:rsid w:val="00BA6ABC"/>
    <w:rsid w:val="00BA775A"/>
    <w:rsid w:val="00BB0B89"/>
    <w:rsid w:val="00BB0C39"/>
    <w:rsid w:val="00BB15EB"/>
    <w:rsid w:val="00BB183F"/>
    <w:rsid w:val="00BB29B2"/>
    <w:rsid w:val="00BB2FBD"/>
    <w:rsid w:val="00BB3054"/>
    <w:rsid w:val="00BB3385"/>
    <w:rsid w:val="00BB547F"/>
    <w:rsid w:val="00BB6E42"/>
    <w:rsid w:val="00BB7129"/>
    <w:rsid w:val="00BB72BA"/>
    <w:rsid w:val="00BB7B0F"/>
    <w:rsid w:val="00BB7CD4"/>
    <w:rsid w:val="00BC024C"/>
    <w:rsid w:val="00BC17C8"/>
    <w:rsid w:val="00BC3DAA"/>
    <w:rsid w:val="00BC42A6"/>
    <w:rsid w:val="00BC5825"/>
    <w:rsid w:val="00BC6726"/>
    <w:rsid w:val="00BC71BE"/>
    <w:rsid w:val="00BD1AE3"/>
    <w:rsid w:val="00BD5479"/>
    <w:rsid w:val="00BD5BB7"/>
    <w:rsid w:val="00BE04FF"/>
    <w:rsid w:val="00BE1AAA"/>
    <w:rsid w:val="00BE1D03"/>
    <w:rsid w:val="00BE27CE"/>
    <w:rsid w:val="00BE3213"/>
    <w:rsid w:val="00BE3455"/>
    <w:rsid w:val="00BE3830"/>
    <w:rsid w:val="00BE45C6"/>
    <w:rsid w:val="00BE4CAA"/>
    <w:rsid w:val="00BE4FF4"/>
    <w:rsid w:val="00BE6BFB"/>
    <w:rsid w:val="00BE73AB"/>
    <w:rsid w:val="00BE7C94"/>
    <w:rsid w:val="00BF0430"/>
    <w:rsid w:val="00BF0FE8"/>
    <w:rsid w:val="00BF3392"/>
    <w:rsid w:val="00BF33A4"/>
    <w:rsid w:val="00BF4F80"/>
    <w:rsid w:val="00C00C18"/>
    <w:rsid w:val="00C027A2"/>
    <w:rsid w:val="00C0356E"/>
    <w:rsid w:val="00C03E2B"/>
    <w:rsid w:val="00C1249A"/>
    <w:rsid w:val="00C12FEA"/>
    <w:rsid w:val="00C13E18"/>
    <w:rsid w:val="00C14352"/>
    <w:rsid w:val="00C14837"/>
    <w:rsid w:val="00C15851"/>
    <w:rsid w:val="00C15997"/>
    <w:rsid w:val="00C15D87"/>
    <w:rsid w:val="00C165E2"/>
    <w:rsid w:val="00C16947"/>
    <w:rsid w:val="00C169BA"/>
    <w:rsid w:val="00C17837"/>
    <w:rsid w:val="00C226C9"/>
    <w:rsid w:val="00C23E85"/>
    <w:rsid w:val="00C24DB0"/>
    <w:rsid w:val="00C24E80"/>
    <w:rsid w:val="00C25584"/>
    <w:rsid w:val="00C263B2"/>
    <w:rsid w:val="00C3149E"/>
    <w:rsid w:val="00C319A3"/>
    <w:rsid w:val="00C32F23"/>
    <w:rsid w:val="00C36FC2"/>
    <w:rsid w:val="00C41A5C"/>
    <w:rsid w:val="00C41AA1"/>
    <w:rsid w:val="00C461BD"/>
    <w:rsid w:val="00C46DFF"/>
    <w:rsid w:val="00C51806"/>
    <w:rsid w:val="00C52601"/>
    <w:rsid w:val="00C529EA"/>
    <w:rsid w:val="00C549DC"/>
    <w:rsid w:val="00C54F1D"/>
    <w:rsid w:val="00C55817"/>
    <w:rsid w:val="00C55A0D"/>
    <w:rsid w:val="00C62366"/>
    <w:rsid w:val="00C71885"/>
    <w:rsid w:val="00C72A93"/>
    <w:rsid w:val="00C72DE9"/>
    <w:rsid w:val="00C7443C"/>
    <w:rsid w:val="00C753AD"/>
    <w:rsid w:val="00C772BF"/>
    <w:rsid w:val="00C77307"/>
    <w:rsid w:val="00C83B08"/>
    <w:rsid w:val="00C8523D"/>
    <w:rsid w:val="00C86AD4"/>
    <w:rsid w:val="00C90A66"/>
    <w:rsid w:val="00C942DF"/>
    <w:rsid w:val="00C94E6C"/>
    <w:rsid w:val="00CA418C"/>
    <w:rsid w:val="00CA489D"/>
    <w:rsid w:val="00CA6107"/>
    <w:rsid w:val="00CA6940"/>
    <w:rsid w:val="00CB0E2F"/>
    <w:rsid w:val="00CB1A69"/>
    <w:rsid w:val="00CB1AF4"/>
    <w:rsid w:val="00CB4744"/>
    <w:rsid w:val="00CB5D56"/>
    <w:rsid w:val="00CB5F8E"/>
    <w:rsid w:val="00CC26D3"/>
    <w:rsid w:val="00CC3264"/>
    <w:rsid w:val="00CC581A"/>
    <w:rsid w:val="00CC6713"/>
    <w:rsid w:val="00CC785E"/>
    <w:rsid w:val="00CC7B10"/>
    <w:rsid w:val="00CD22D0"/>
    <w:rsid w:val="00CD6CA6"/>
    <w:rsid w:val="00CE06FD"/>
    <w:rsid w:val="00CE3B0A"/>
    <w:rsid w:val="00CE5A89"/>
    <w:rsid w:val="00CF1811"/>
    <w:rsid w:val="00CF29E5"/>
    <w:rsid w:val="00CF2A53"/>
    <w:rsid w:val="00CF4257"/>
    <w:rsid w:val="00CF45A4"/>
    <w:rsid w:val="00CF5854"/>
    <w:rsid w:val="00CF6C84"/>
    <w:rsid w:val="00CF71D0"/>
    <w:rsid w:val="00D00ADC"/>
    <w:rsid w:val="00D019E4"/>
    <w:rsid w:val="00D01E91"/>
    <w:rsid w:val="00D04F50"/>
    <w:rsid w:val="00D0735C"/>
    <w:rsid w:val="00D073EF"/>
    <w:rsid w:val="00D07E8B"/>
    <w:rsid w:val="00D111EC"/>
    <w:rsid w:val="00D11475"/>
    <w:rsid w:val="00D134AE"/>
    <w:rsid w:val="00D13E28"/>
    <w:rsid w:val="00D14113"/>
    <w:rsid w:val="00D15505"/>
    <w:rsid w:val="00D158FE"/>
    <w:rsid w:val="00D159A9"/>
    <w:rsid w:val="00D208CE"/>
    <w:rsid w:val="00D2339E"/>
    <w:rsid w:val="00D23424"/>
    <w:rsid w:val="00D236AF"/>
    <w:rsid w:val="00D24622"/>
    <w:rsid w:val="00D271F2"/>
    <w:rsid w:val="00D30645"/>
    <w:rsid w:val="00D30DF8"/>
    <w:rsid w:val="00D31C00"/>
    <w:rsid w:val="00D32252"/>
    <w:rsid w:val="00D32781"/>
    <w:rsid w:val="00D32844"/>
    <w:rsid w:val="00D34A97"/>
    <w:rsid w:val="00D34C8F"/>
    <w:rsid w:val="00D3667B"/>
    <w:rsid w:val="00D36CA2"/>
    <w:rsid w:val="00D420DC"/>
    <w:rsid w:val="00D4310B"/>
    <w:rsid w:val="00D439DF"/>
    <w:rsid w:val="00D442ED"/>
    <w:rsid w:val="00D44A82"/>
    <w:rsid w:val="00D45824"/>
    <w:rsid w:val="00D467FD"/>
    <w:rsid w:val="00D46F58"/>
    <w:rsid w:val="00D47B21"/>
    <w:rsid w:val="00D51D37"/>
    <w:rsid w:val="00D55297"/>
    <w:rsid w:val="00D55D8E"/>
    <w:rsid w:val="00D56802"/>
    <w:rsid w:val="00D57802"/>
    <w:rsid w:val="00D61A93"/>
    <w:rsid w:val="00D62517"/>
    <w:rsid w:val="00D637CF"/>
    <w:rsid w:val="00D64E7C"/>
    <w:rsid w:val="00D65BC1"/>
    <w:rsid w:val="00D667BC"/>
    <w:rsid w:val="00D66F70"/>
    <w:rsid w:val="00D67772"/>
    <w:rsid w:val="00D67D22"/>
    <w:rsid w:val="00D70349"/>
    <w:rsid w:val="00D71F5F"/>
    <w:rsid w:val="00D72B00"/>
    <w:rsid w:val="00D72C8F"/>
    <w:rsid w:val="00D73361"/>
    <w:rsid w:val="00D73FA1"/>
    <w:rsid w:val="00D740BB"/>
    <w:rsid w:val="00D74EF5"/>
    <w:rsid w:val="00D76D26"/>
    <w:rsid w:val="00D80A4A"/>
    <w:rsid w:val="00D81445"/>
    <w:rsid w:val="00D821D8"/>
    <w:rsid w:val="00D829D5"/>
    <w:rsid w:val="00D83808"/>
    <w:rsid w:val="00D859E1"/>
    <w:rsid w:val="00D85AE9"/>
    <w:rsid w:val="00D85E52"/>
    <w:rsid w:val="00D86983"/>
    <w:rsid w:val="00D938CA"/>
    <w:rsid w:val="00D94F95"/>
    <w:rsid w:val="00D9600A"/>
    <w:rsid w:val="00DA2FC1"/>
    <w:rsid w:val="00DA3D7C"/>
    <w:rsid w:val="00DA5BB2"/>
    <w:rsid w:val="00DA6D04"/>
    <w:rsid w:val="00DA75CB"/>
    <w:rsid w:val="00DA7834"/>
    <w:rsid w:val="00DB087F"/>
    <w:rsid w:val="00DB0932"/>
    <w:rsid w:val="00DB0B53"/>
    <w:rsid w:val="00DB0B9F"/>
    <w:rsid w:val="00DB10C4"/>
    <w:rsid w:val="00DB33AD"/>
    <w:rsid w:val="00DB57FE"/>
    <w:rsid w:val="00DB5829"/>
    <w:rsid w:val="00DB5C3C"/>
    <w:rsid w:val="00DB7313"/>
    <w:rsid w:val="00DB7638"/>
    <w:rsid w:val="00DC1F0F"/>
    <w:rsid w:val="00DC46A9"/>
    <w:rsid w:val="00DC4E2F"/>
    <w:rsid w:val="00DC5AA9"/>
    <w:rsid w:val="00DC64FC"/>
    <w:rsid w:val="00DC6F13"/>
    <w:rsid w:val="00DC7197"/>
    <w:rsid w:val="00DD156C"/>
    <w:rsid w:val="00DD2BFD"/>
    <w:rsid w:val="00DD48C9"/>
    <w:rsid w:val="00DD612F"/>
    <w:rsid w:val="00DD6828"/>
    <w:rsid w:val="00DD6DC7"/>
    <w:rsid w:val="00DE1248"/>
    <w:rsid w:val="00DE31FE"/>
    <w:rsid w:val="00DE3784"/>
    <w:rsid w:val="00DE3835"/>
    <w:rsid w:val="00DE48C1"/>
    <w:rsid w:val="00DE6936"/>
    <w:rsid w:val="00DE77AB"/>
    <w:rsid w:val="00DF0398"/>
    <w:rsid w:val="00DF1B5C"/>
    <w:rsid w:val="00DF5E3D"/>
    <w:rsid w:val="00E026DB"/>
    <w:rsid w:val="00E03B6E"/>
    <w:rsid w:val="00E03DC0"/>
    <w:rsid w:val="00E041EA"/>
    <w:rsid w:val="00E05820"/>
    <w:rsid w:val="00E072F9"/>
    <w:rsid w:val="00E07948"/>
    <w:rsid w:val="00E1035C"/>
    <w:rsid w:val="00E149BC"/>
    <w:rsid w:val="00E16144"/>
    <w:rsid w:val="00E2106E"/>
    <w:rsid w:val="00E22326"/>
    <w:rsid w:val="00E24356"/>
    <w:rsid w:val="00E258B8"/>
    <w:rsid w:val="00E33BD8"/>
    <w:rsid w:val="00E33DF6"/>
    <w:rsid w:val="00E344A1"/>
    <w:rsid w:val="00E40E52"/>
    <w:rsid w:val="00E418A5"/>
    <w:rsid w:val="00E41EF5"/>
    <w:rsid w:val="00E42B11"/>
    <w:rsid w:val="00E46732"/>
    <w:rsid w:val="00E46817"/>
    <w:rsid w:val="00E4793D"/>
    <w:rsid w:val="00E51168"/>
    <w:rsid w:val="00E536C0"/>
    <w:rsid w:val="00E54188"/>
    <w:rsid w:val="00E55402"/>
    <w:rsid w:val="00E56231"/>
    <w:rsid w:val="00E62A50"/>
    <w:rsid w:val="00E643FC"/>
    <w:rsid w:val="00E67F8F"/>
    <w:rsid w:val="00E73D4D"/>
    <w:rsid w:val="00E74EF8"/>
    <w:rsid w:val="00E75B20"/>
    <w:rsid w:val="00E773D1"/>
    <w:rsid w:val="00E80C66"/>
    <w:rsid w:val="00E82494"/>
    <w:rsid w:val="00E83DB3"/>
    <w:rsid w:val="00E856BA"/>
    <w:rsid w:val="00E85BD5"/>
    <w:rsid w:val="00E8688D"/>
    <w:rsid w:val="00E91786"/>
    <w:rsid w:val="00E920B4"/>
    <w:rsid w:val="00E95524"/>
    <w:rsid w:val="00E963DE"/>
    <w:rsid w:val="00E96906"/>
    <w:rsid w:val="00E97212"/>
    <w:rsid w:val="00E97F2F"/>
    <w:rsid w:val="00EA0C7B"/>
    <w:rsid w:val="00EA3244"/>
    <w:rsid w:val="00EA4EF2"/>
    <w:rsid w:val="00EA5547"/>
    <w:rsid w:val="00EA55E8"/>
    <w:rsid w:val="00EA6741"/>
    <w:rsid w:val="00EA71A4"/>
    <w:rsid w:val="00EB24F6"/>
    <w:rsid w:val="00EB3103"/>
    <w:rsid w:val="00EB3ACC"/>
    <w:rsid w:val="00EB3DEE"/>
    <w:rsid w:val="00EB4F6C"/>
    <w:rsid w:val="00EB5545"/>
    <w:rsid w:val="00EB5C64"/>
    <w:rsid w:val="00EB5E6D"/>
    <w:rsid w:val="00EB6511"/>
    <w:rsid w:val="00EB7783"/>
    <w:rsid w:val="00EC0738"/>
    <w:rsid w:val="00EC08FE"/>
    <w:rsid w:val="00EC3050"/>
    <w:rsid w:val="00EC3E79"/>
    <w:rsid w:val="00EC4E24"/>
    <w:rsid w:val="00ED37B4"/>
    <w:rsid w:val="00ED3CDD"/>
    <w:rsid w:val="00ED41D1"/>
    <w:rsid w:val="00ED426D"/>
    <w:rsid w:val="00ED4E71"/>
    <w:rsid w:val="00ED5C3D"/>
    <w:rsid w:val="00ED60F4"/>
    <w:rsid w:val="00ED6778"/>
    <w:rsid w:val="00ED736F"/>
    <w:rsid w:val="00EE02FA"/>
    <w:rsid w:val="00EE6ED8"/>
    <w:rsid w:val="00EF02DA"/>
    <w:rsid w:val="00EF041F"/>
    <w:rsid w:val="00EF2816"/>
    <w:rsid w:val="00EF2E80"/>
    <w:rsid w:val="00EF3AC3"/>
    <w:rsid w:val="00EF7285"/>
    <w:rsid w:val="00EF72FB"/>
    <w:rsid w:val="00EF792C"/>
    <w:rsid w:val="00F008B8"/>
    <w:rsid w:val="00F01896"/>
    <w:rsid w:val="00F01B30"/>
    <w:rsid w:val="00F0341F"/>
    <w:rsid w:val="00F04878"/>
    <w:rsid w:val="00F04FF3"/>
    <w:rsid w:val="00F05B71"/>
    <w:rsid w:val="00F078C2"/>
    <w:rsid w:val="00F1183D"/>
    <w:rsid w:val="00F11E66"/>
    <w:rsid w:val="00F13238"/>
    <w:rsid w:val="00F134ED"/>
    <w:rsid w:val="00F1461E"/>
    <w:rsid w:val="00F15515"/>
    <w:rsid w:val="00F214AB"/>
    <w:rsid w:val="00F21F61"/>
    <w:rsid w:val="00F23E02"/>
    <w:rsid w:val="00F24B15"/>
    <w:rsid w:val="00F25034"/>
    <w:rsid w:val="00F25D9E"/>
    <w:rsid w:val="00F25EB9"/>
    <w:rsid w:val="00F30EA6"/>
    <w:rsid w:val="00F32192"/>
    <w:rsid w:val="00F327D9"/>
    <w:rsid w:val="00F32FFB"/>
    <w:rsid w:val="00F3534C"/>
    <w:rsid w:val="00F36E90"/>
    <w:rsid w:val="00F37704"/>
    <w:rsid w:val="00F37D47"/>
    <w:rsid w:val="00F41B74"/>
    <w:rsid w:val="00F43310"/>
    <w:rsid w:val="00F44A3C"/>
    <w:rsid w:val="00F4678C"/>
    <w:rsid w:val="00F51CA7"/>
    <w:rsid w:val="00F51D52"/>
    <w:rsid w:val="00F53303"/>
    <w:rsid w:val="00F53760"/>
    <w:rsid w:val="00F55379"/>
    <w:rsid w:val="00F574F0"/>
    <w:rsid w:val="00F63FF1"/>
    <w:rsid w:val="00F64321"/>
    <w:rsid w:val="00F70F15"/>
    <w:rsid w:val="00F716D1"/>
    <w:rsid w:val="00F72B2B"/>
    <w:rsid w:val="00F73F3B"/>
    <w:rsid w:val="00F770EF"/>
    <w:rsid w:val="00F77F86"/>
    <w:rsid w:val="00F82F51"/>
    <w:rsid w:val="00F83901"/>
    <w:rsid w:val="00F843F9"/>
    <w:rsid w:val="00F857E0"/>
    <w:rsid w:val="00F86951"/>
    <w:rsid w:val="00F87641"/>
    <w:rsid w:val="00F90532"/>
    <w:rsid w:val="00F9101E"/>
    <w:rsid w:val="00F9107C"/>
    <w:rsid w:val="00F92DE5"/>
    <w:rsid w:val="00F93BF6"/>
    <w:rsid w:val="00F947AF"/>
    <w:rsid w:val="00FA3834"/>
    <w:rsid w:val="00FB0817"/>
    <w:rsid w:val="00FB09BB"/>
    <w:rsid w:val="00FB152E"/>
    <w:rsid w:val="00FB1EC2"/>
    <w:rsid w:val="00FB3A9F"/>
    <w:rsid w:val="00FB518B"/>
    <w:rsid w:val="00FB5259"/>
    <w:rsid w:val="00FC0E3A"/>
    <w:rsid w:val="00FC21D1"/>
    <w:rsid w:val="00FC29AB"/>
    <w:rsid w:val="00FC38E9"/>
    <w:rsid w:val="00FC4724"/>
    <w:rsid w:val="00FC4AA5"/>
    <w:rsid w:val="00FC6334"/>
    <w:rsid w:val="00FC6407"/>
    <w:rsid w:val="00FC699D"/>
    <w:rsid w:val="00FD2B68"/>
    <w:rsid w:val="00FD34EA"/>
    <w:rsid w:val="00FD7327"/>
    <w:rsid w:val="00FE0630"/>
    <w:rsid w:val="00FE3361"/>
    <w:rsid w:val="00FE373E"/>
    <w:rsid w:val="00FE47CA"/>
    <w:rsid w:val="00FE7EF0"/>
    <w:rsid w:val="00FF07BF"/>
    <w:rsid w:val="00FF26C7"/>
    <w:rsid w:val="00FF2C1D"/>
    <w:rsid w:val="00FF2EA0"/>
    <w:rsid w:val="00FF3B5E"/>
    <w:rsid w:val="00FF6296"/>
    <w:rsid w:val="00FF696C"/>
    <w:rsid w:val="00FF71F4"/>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E4115"/>
  <w15:chartTrackingRefBased/>
  <w15:docId w15:val="{DB616B88-C5F9-46C8-99D8-2EDD61BD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48B"/>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s>
      <w:suppressAutoHyphens/>
      <w:spacing w:after="240" w:line="240" w:lineRule="exact"/>
    </w:pPr>
    <w:rPr>
      <w:rFonts w:ascii="Arial" w:hAnsi="Arial"/>
      <w:spacing w:val="-2"/>
      <w:lang w:val="es-ES" w:eastAsia="ko-KR"/>
    </w:rPr>
  </w:style>
  <w:style w:type="paragraph" w:styleId="Ttulo1">
    <w:name w:val="heading 1"/>
    <w:next w:val="Normal"/>
    <w:qFormat/>
    <w:rsid w:val="00B1348B"/>
    <w:pPr>
      <w:keepNext/>
      <w:numPr>
        <w:numId w:val="3"/>
      </w:numPr>
      <w:spacing w:after="600" w:line="360" w:lineRule="exact"/>
      <w:outlineLvl w:val="0"/>
    </w:pPr>
    <w:rPr>
      <w:rFonts w:ascii="Arial Bold" w:hAnsi="Arial Bold"/>
      <w:b/>
      <w:spacing w:val="-2"/>
      <w:sz w:val="30"/>
      <w:szCs w:val="30"/>
      <w:lang w:val="en-US" w:eastAsia="ko-KR"/>
    </w:rPr>
  </w:style>
  <w:style w:type="paragraph" w:styleId="Ttulo2">
    <w:name w:val="heading 2"/>
    <w:next w:val="Normal"/>
    <w:qFormat/>
    <w:rsid w:val="00B1348B"/>
    <w:pPr>
      <w:keepNext/>
      <w:numPr>
        <w:ilvl w:val="1"/>
        <w:numId w:val="3"/>
      </w:numPr>
      <w:tabs>
        <w:tab w:val="clear" w:pos="862"/>
        <w:tab w:val="num" w:pos="720"/>
      </w:tabs>
      <w:spacing w:before="120" w:after="120" w:line="300" w:lineRule="exact"/>
      <w:ind w:left="720"/>
      <w:outlineLvl w:val="1"/>
    </w:pPr>
    <w:rPr>
      <w:rFonts w:ascii="Arial Bold" w:hAnsi="Arial Bold"/>
      <w:b/>
      <w:spacing w:val="-2"/>
      <w:sz w:val="24"/>
      <w:lang w:val="en-US" w:eastAsia="ko-KR"/>
    </w:rPr>
  </w:style>
  <w:style w:type="paragraph" w:styleId="Ttulo3">
    <w:name w:val="heading 3"/>
    <w:basedOn w:val="Normal"/>
    <w:next w:val="Normal"/>
    <w:link w:val="Ttulo3Car"/>
    <w:qFormat/>
    <w:rsid w:val="00B1348B"/>
    <w:pPr>
      <w:keepNext/>
      <w:numPr>
        <w:ilvl w:val="2"/>
        <w:numId w:val="3"/>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after="120" w:line="280" w:lineRule="exact"/>
      <w:outlineLvl w:val="2"/>
    </w:pPr>
    <w:rPr>
      <w:rFonts w:ascii="Arial Bold" w:hAnsi="Arial Bold"/>
      <w:b/>
      <w:sz w:val="22"/>
    </w:rPr>
  </w:style>
  <w:style w:type="paragraph" w:styleId="Ttulo4">
    <w:name w:val="heading 4"/>
    <w:next w:val="Normal"/>
    <w:qFormat/>
    <w:rsid w:val="00B1348B"/>
    <w:pPr>
      <w:keepNext/>
      <w:numPr>
        <w:ilvl w:val="3"/>
        <w:numId w:val="3"/>
      </w:numPr>
      <w:spacing w:before="120" w:after="120" w:line="260" w:lineRule="exact"/>
      <w:outlineLvl w:val="3"/>
    </w:pPr>
    <w:rPr>
      <w:rFonts w:ascii="Arial" w:hAnsi="Arial"/>
      <w:b/>
      <w:spacing w:val="-2"/>
      <w:lang w:val="en-US" w:eastAsia="ko-KR"/>
    </w:rPr>
  </w:style>
  <w:style w:type="paragraph" w:styleId="Ttulo5">
    <w:name w:val="heading 5"/>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874"/>
      </w:tabs>
      <w:spacing w:before="120" w:after="120"/>
      <w:outlineLvl w:val="4"/>
    </w:pPr>
    <w:rPr>
      <w:u w:val="single"/>
    </w:rPr>
  </w:style>
  <w:style w:type="paragraph" w:styleId="Ttulo6">
    <w:name w:val="heading 6"/>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720"/>
        <w:tab w:val="left" w:pos="5400"/>
      </w:tabs>
      <w:spacing w:before="120" w:after="120"/>
      <w:outlineLvl w:val="5"/>
    </w:pPr>
    <w:rPr>
      <w:i/>
    </w:rPr>
  </w:style>
  <w:style w:type="paragraph" w:styleId="Ttulo7">
    <w:name w:val="heading 7"/>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1627"/>
      <w:outlineLvl w:val="6"/>
    </w:pPr>
    <w:rPr>
      <w:u w:val="single"/>
    </w:rPr>
  </w:style>
  <w:style w:type="paragraph" w:styleId="Ttulo8">
    <w:name w:val="heading 8"/>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2347"/>
      <w:outlineLvl w:val="7"/>
    </w:pPr>
    <w:rPr>
      <w:u w:val="single"/>
    </w:rPr>
  </w:style>
  <w:style w:type="paragraph" w:styleId="Ttulo9">
    <w:name w:val="heading 9"/>
    <w:basedOn w:val="Normal"/>
    <w:next w:val="Normal"/>
    <w:qFormat/>
    <w:rsid w:val="00B1348B"/>
    <w:pPr>
      <w:keepNext/>
      <w:tabs>
        <w:tab w:val="clear" w:pos="0"/>
        <w:tab w:val="clear" w:pos="432"/>
        <w:tab w:val="clear" w:pos="864"/>
        <w:tab w:val="clear" w:pos="1296"/>
        <w:tab w:val="clear" w:pos="1728"/>
        <w:tab w:val="clear" w:pos="2160"/>
        <w:tab w:val="clear" w:pos="2592"/>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ind w:left="3067"/>
      <w:outlineLvl w:val="8"/>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semiHidden/>
    <w:rsid w:val="00B1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aphicsTable">
    <w:name w:val="Graphics Table"/>
    <w:rsid w:val="00B1348B"/>
    <w:rPr>
      <w:rFonts w:ascii="Arial" w:hAnsi="Arial"/>
      <w:spacing w:val="-2"/>
      <w:lang w:val="en-US" w:eastAsia="ko-KR"/>
    </w:rPr>
  </w:style>
  <w:style w:type="character" w:customStyle="1" w:styleId="EquationCaption">
    <w:name w:val="_Equation Caption"/>
    <w:semiHidden/>
    <w:rsid w:val="00B1348B"/>
  </w:style>
  <w:style w:type="paragraph" w:customStyle="1" w:styleId="AppCov">
    <w:name w:val="App Cov"/>
    <w:next w:val="Normal"/>
    <w:rsid w:val="00B1348B"/>
    <w:pPr>
      <w:spacing w:before="3000" w:line="360" w:lineRule="exact"/>
    </w:pPr>
    <w:rPr>
      <w:rFonts w:ascii="Arial Bold" w:hAnsi="Arial Bold"/>
      <w:b/>
      <w:sz w:val="30"/>
      <w:szCs w:val="30"/>
      <w:lang w:val="en-US" w:eastAsia="en-US"/>
    </w:rPr>
  </w:style>
  <w:style w:type="paragraph" w:customStyle="1" w:styleId="bcAbtENSR">
    <w:name w:val="bc_AbtENSR"/>
    <w:semiHidden/>
    <w:rsid w:val="00B1348B"/>
    <w:rPr>
      <w:rFonts w:ascii="Arial" w:hAnsi="Arial"/>
      <w:color w:val="999999"/>
      <w:sz w:val="14"/>
      <w:lang w:val="en-US" w:eastAsia="en-US"/>
    </w:rPr>
  </w:style>
  <w:style w:type="paragraph" w:customStyle="1" w:styleId="bcAbtHead">
    <w:name w:val="bc_AbtHead"/>
    <w:semiHidden/>
    <w:rsid w:val="00B1348B"/>
    <w:rPr>
      <w:rFonts w:ascii="Arial Bold" w:hAnsi="Arial Bold"/>
      <w:b/>
      <w:sz w:val="14"/>
      <w:lang w:val="en-US" w:eastAsia="en-US"/>
    </w:rPr>
  </w:style>
  <w:style w:type="paragraph" w:customStyle="1" w:styleId="bcCountry">
    <w:name w:val="bc_Country"/>
    <w:semiHidden/>
    <w:rsid w:val="00B1348B"/>
    <w:pPr>
      <w:jc w:val="right"/>
    </w:pPr>
    <w:rPr>
      <w:rFonts w:ascii="Arial" w:hAnsi="Arial" w:cs="Arial"/>
      <w:color w:val="999999"/>
      <w:sz w:val="14"/>
      <w:lang w:val="en-US" w:eastAsia="en-US"/>
    </w:rPr>
  </w:style>
  <w:style w:type="paragraph" w:customStyle="1" w:styleId="bcHead">
    <w:name w:val="bc_Head"/>
    <w:semiHidden/>
    <w:rsid w:val="00B1348B"/>
    <w:pPr>
      <w:jc w:val="right"/>
    </w:pPr>
    <w:rPr>
      <w:rFonts w:ascii="Arial Bold" w:hAnsi="Arial Bold"/>
      <w:b/>
      <w:sz w:val="14"/>
      <w:lang w:val="en-US" w:eastAsia="en-US"/>
    </w:rPr>
  </w:style>
  <w:style w:type="paragraph" w:styleId="Textoindependiente">
    <w:name w:val="Body Text"/>
    <w:basedOn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ind w:right="144"/>
    </w:pPr>
    <w:rPr>
      <w:spacing w:val="0"/>
      <w:szCs w:val="24"/>
      <w:lang w:eastAsia="en-US"/>
    </w:rPr>
  </w:style>
  <w:style w:type="paragraph" w:customStyle="1" w:styleId="Bullet">
    <w:name w:val="Bullet"/>
    <w:link w:val="BulletChar"/>
    <w:rsid w:val="00B1348B"/>
    <w:pPr>
      <w:numPr>
        <w:numId w:val="1"/>
      </w:numPr>
      <w:spacing w:after="120" w:line="240" w:lineRule="exact"/>
    </w:pPr>
    <w:rPr>
      <w:rFonts w:ascii="Arial" w:hAnsi="Arial"/>
      <w:spacing w:val="-2"/>
      <w:lang w:val="en-US" w:eastAsia="ko-KR"/>
    </w:rPr>
  </w:style>
  <w:style w:type="paragraph" w:customStyle="1" w:styleId="BulletSub">
    <w:name w:val="Bullet/Sub"/>
    <w:rsid w:val="00B1348B"/>
    <w:pPr>
      <w:numPr>
        <w:numId w:val="2"/>
      </w:numPr>
      <w:tabs>
        <w:tab w:val="left" w:pos="720"/>
        <w:tab w:val="num" w:pos="1080"/>
      </w:tabs>
      <w:spacing w:after="120"/>
      <w:ind w:left="1080"/>
    </w:pPr>
    <w:rPr>
      <w:rFonts w:ascii="Arial" w:hAnsi="Arial"/>
      <w:spacing w:val="-2"/>
      <w:lang w:val="en-US" w:eastAsia="ko-KR"/>
    </w:rPr>
  </w:style>
  <w:style w:type="paragraph" w:customStyle="1" w:styleId="BulletSubLast">
    <w:name w:val="Bullet/SubLast"/>
    <w:basedOn w:val="BulletSub"/>
    <w:next w:val="Normal"/>
    <w:rsid w:val="00B1348B"/>
    <w:pPr>
      <w:spacing w:after="240"/>
    </w:pPr>
  </w:style>
  <w:style w:type="paragraph" w:customStyle="1" w:styleId="BulletLast">
    <w:name w:val="BulletLast"/>
    <w:basedOn w:val="Bullet"/>
    <w:next w:val="Normal"/>
    <w:rsid w:val="00B1348B"/>
    <w:pPr>
      <w:numPr>
        <w:numId w:val="8"/>
      </w:numPr>
      <w:spacing w:after="240"/>
    </w:pPr>
  </w:style>
  <w:style w:type="paragraph" w:customStyle="1" w:styleId="Epgrafe">
    <w:name w:val="Epígrafe"/>
    <w:basedOn w:val="Normal"/>
    <w:next w:val="Normal"/>
    <w:qFormat/>
    <w:rsid w:val="00B1348B"/>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080"/>
      </w:tabs>
      <w:ind w:left="1080" w:hanging="1080"/>
    </w:pPr>
    <w:rPr>
      <w:b/>
    </w:rPr>
  </w:style>
  <w:style w:type="paragraph" w:customStyle="1" w:styleId="CovSignatures">
    <w:name w:val="Cov_Signatures"/>
    <w:next w:val="Normal"/>
    <w:rsid w:val="00B1348B"/>
    <w:rPr>
      <w:rFonts w:ascii="Arial" w:hAnsi="Arial"/>
      <w:lang w:val="en-US" w:eastAsia="en-US"/>
    </w:rPr>
  </w:style>
  <w:style w:type="paragraph" w:customStyle="1" w:styleId="CovTxtBxBold">
    <w:name w:val="Cov_TxtBxBold"/>
    <w:rsid w:val="00B1348B"/>
    <w:pPr>
      <w:framePr w:w="9301" w:h="785" w:hSpace="180" w:wrap="around" w:vAnchor="text" w:hAnchor="page" w:x="1581" w:y="98"/>
      <w:spacing w:line="240" w:lineRule="exact"/>
    </w:pPr>
    <w:rPr>
      <w:rFonts w:ascii="Arial Bold" w:hAnsi="Arial Bold"/>
      <w:b/>
      <w:lang w:val="en-US" w:eastAsia="en-US"/>
    </w:rPr>
  </w:style>
  <w:style w:type="paragraph" w:customStyle="1" w:styleId="CoverText">
    <w:name w:val="Cover Text"/>
    <w:next w:val="Normal"/>
    <w:rsid w:val="00B1348B"/>
    <w:rPr>
      <w:rFonts w:ascii="Arial" w:hAnsi="Arial"/>
      <w:lang w:val="en-US" w:eastAsia="ko-KR"/>
    </w:rPr>
  </w:style>
  <w:style w:type="paragraph" w:customStyle="1" w:styleId="CoverTextWhite">
    <w:name w:val="Cover Text White"/>
    <w:basedOn w:val="CoverText"/>
    <w:rsid w:val="00B1348B"/>
    <w:rPr>
      <w:color w:val="FFFFFF"/>
    </w:rPr>
  </w:style>
  <w:style w:type="paragraph" w:customStyle="1" w:styleId="CoverTitle">
    <w:name w:val="Cover Title"/>
    <w:next w:val="Normal"/>
    <w:rsid w:val="00B1348B"/>
    <w:pPr>
      <w:spacing w:before="600"/>
      <w:ind w:right="1080"/>
    </w:pPr>
    <w:rPr>
      <w:sz w:val="52"/>
      <w:szCs w:val="52"/>
      <w:lang w:val="en-US" w:eastAsia="ko-KR"/>
    </w:rPr>
  </w:style>
  <w:style w:type="paragraph" w:customStyle="1" w:styleId="CoverDraft">
    <w:name w:val="CoverDraft"/>
    <w:next w:val="Normal"/>
    <w:rsid w:val="00B1348B"/>
    <w:rPr>
      <w:color w:val="999999"/>
      <w:sz w:val="52"/>
      <w:szCs w:val="52"/>
      <w:lang w:val="en-US" w:eastAsia="ko-KR"/>
    </w:rPr>
  </w:style>
  <w:style w:type="paragraph" w:customStyle="1" w:styleId="CoverInfo">
    <w:name w:val="CoverInfo"/>
    <w:next w:val="Normal"/>
    <w:rsid w:val="00B1348B"/>
    <w:rPr>
      <w:rFonts w:ascii="Arial" w:hAnsi="Arial" w:cs="Arial"/>
      <w:color w:val="FFFFFF"/>
      <w:lang w:val="en-US" w:eastAsia="ko-KR"/>
    </w:rPr>
  </w:style>
  <w:style w:type="paragraph" w:customStyle="1" w:styleId="CoverSubTitle">
    <w:name w:val="CoverSubTitle"/>
    <w:basedOn w:val="Normal"/>
    <w:next w:val="Normal"/>
    <w:rsid w:val="00B1348B"/>
    <w:pPr>
      <w:spacing w:after="0"/>
    </w:pPr>
    <w:rPr>
      <w:rFonts w:ascii="Arial Bold" w:hAnsi="Arial Bold"/>
      <w:b/>
    </w:rPr>
  </w:style>
  <w:style w:type="paragraph" w:customStyle="1" w:styleId="CoverSubTitleWhite">
    <w:name w:val="CoverSubTitle_White"/>
    <w:basedOn w:val="CoverSubTitle"/>
    <w:rsid w:val="00B1348B"/>
    <w:rPr>
      <w:color w:val="FFFFFF"/>
    </w:rPr>
  </w:style>
  <w:style w:type="character" w:styleId="Refdenotaalfinal">
    <w:name w:val="endnote reference"/>
    <w:semiHidden/>
    <w:rsid w:val="00B1348B"/>
    <w:rPr>
      <w:vertAlign w:val="superscript"/>
    </w:rPr>
  </w:style>
  <w:style w:type="paragraph" w:styleId="Textonotaalfinal">
    <w:name w:val="endnote text"/>
    <w:basedOn w:val="Normal"/>
    <w:semiHidden/>
    <w:rsid w:val="00B1348B"/>
    <w:rPr>
      <w:sz w:val="24"/>
    </w:rPr>
  </w:style>
  <w:style w:type="paragraph" w:customStyle="1" w:styleId="ESHead1">
    <w:name w:val="ESHead1"/>
    <w:next w:val="Normal"/>
    <w:rsid w:val="00B1348B"/>
    <w:pPr>
      <w:keepNext/>
      <w:spacing w:after="600" w:line="360" w:lineRule="exact"/>
    </w:pPr>
    <w:rPr>
      <w:rFonts w:ascii="Arial Bold" w:hAnsi="Arial Bold"/>
      <w:b/>
      <w:spacing w:val="-2"/>
      <w:sz w:val="30"/>
      <w:szCs w:val="30"/>
      <w:lang w:val="en-US" w:eastAsia="ko-KR"/>
    </w:rPr>
  </w:style>
  <w:style w:type="character" w:styleId="Hipervnculovisitado">
    <w:name w:val="FollowedHyperlink"/>
    <w:semiHidden/>
    <w:rsid w:val="00B1348B"/>
    <w:rPr>
      <w:color w:val="800080"/>
      <w:u w:val="single"/>
    </w:rPr>
  </w:style>
  <w:style w:type="paragraph" w:styleId="Piedepgina">
    <w:name w:val="footer"/>
    <w:basedOn w:val="Normal"/>
    <w:link w:val="PiedepginaCar"/>
    <w:uiPriority w:val="99"/>
    <w:rsid w:val="00B1348B"/>
    <w:pPr>
      <w:tabs>
        <w:tab w:val="center" w:pos="4320"/>
        <w:tab w:val="right" w:pos="8640"/>
      </w:tabs>
    </w:pPr>
  </w:style>
  <w:style w:type="character" w:styleId="Refdenotaalpie">
    <w:name w:val="footnote reference"/>
    <w:semiHidden/>
    <w:rsid w:val="00B1348B"/>
    <w:rPr>
      <w:vertAlign w:val="superscript"/>
    </w:rPr>
  </w:style>
  <w:style w:type="paragraph" w:styleId="Textonotapie">
    <w:name w:val="footnote text"/>
    <w:basedOn w:val="Normal"/>
    <w:semiHidden/>
    <w:rsid w:val="00B1348B"/>
    <w:pPr>
      <w:spacing w:after="200"/>
      <w:ind w:left="130" w:hanging="130"/>
    </w:pPr>
    <w:rPr>
      <w:sz w:val="18"/>
    </w:rPr>
  </w:style>
  <w:style w:type="paragraph" w:styleId="Encabezado">
    <w:name w:val="header"/>
    <w:basedOn w:val="Normal"/>
    <w:link w:val="EncabezadoCar"/>
    <w:uiPriority w:val="99"/>
    <w:rsid w:val="00B1348B"/>
    <w:pPr>
      <w:tabs>
        <w:tab w:val="center" w:pos="4320"/>
        <w:tab w:val="right" w:pos="8640"/>
      </w:tabs>
      <w:spacing w:after="0"/>
    </w:pPr>
  </w:style>
  <w:style w:type="character" w:styleId="Hipervnculo">
    <w:name w:val="Hyperlink"/>
    <w:uiPriority w:val="99"/>
    <w:rsid w:val="00B1348B"/>
    <w:rPr>
      <w:color w:val="0000FF"/>
      <w:u w:val="single"/>
    </w:rPr>
  </w:style>
  <w:style w:type="paragraph" w:customStyle="1" w:styleId="InsertGraphic">
    <w:name w:val="Insert_Graphic"/>
    <w:link w:val="InsertGraphicChar"/>
    <w:semiHidden/>
    <w:rsid w:val="00B1348B"/>
    <w:pPr>
      <w:spacing w:after="240"/>
    </w:pPr>
    <w:rPr>
      <w:rFonts w:ascii="Arial" w:hAnsi="Arial"/>
      <w:lang w:val="en-US" w:eastAsia="en-US"/>
    </w:rPr>
  </w:style>
  <w:style w:type="paragraph" w:styleId="Listaconvietas">
    <w:name w:val="List Bullet"/>
    <w:basedOn w:val="Normal"/>
    <w:rsid w:val="00B1348B"/>
    <w:pPr>
      <w:numPr>
        <w:numId w:val="4"/>
      </w:numPr>
      <w:tabs>
        <w:tab w:val="clear" w:pos="432"/>
        <w:tab w:val="clear" w:pos="720"/>
        <w:tab w:val="num" w:pos="1987"/>
      </w:tabs>
      <w:spacing w:after="120"/>
      <w:ind w:left="1987" w:hanging="993"/>
    </w:pPr>
  </w:style>
  <w:style w:type="paragraph" w:styleId="Listaconvietas2">
    <w:name w:val="List Bullet 2"/>
    <w:basedOn w:val="Normal"/>
    <w:semiHidden/>
    <w:rsid w:val="00B1348B"/>
    <w:pPr>
      <w:numPr>
        <w:numId w:val="5"/>
      </w:numPr>
      <w:tabs>
        <w:tab w:val="clear" w:pos="432"/>
        <w:tab w:val="clear" w:pos="864"/>
        <w:tab w:val="clear" w:pos="1296"/>
        <w:tab w:val="clear" w:pos="1440"/>
        <w:tab w:val="num" w:pos="720"/>
      </w:tabs>
      <w:spacing w:after="120"/>
      <w:ind w:left="720"/>
    </w:pPr>
  </w:style>
  <w:style w:type="paragraph" w:styleId="Listaconvietas3">
    <w:name w:val="List Bullet 3"/>
    <w:basedOn w:val="Normal"/>
    <w:semiHidden/>
    <w:rsid w:val="00B1348B"/>
    <w:pPr>
      <w:numPr>
        <w:numId w:val="6"/>
      </w:numPr>
      <w:tabs>
        <w:tab w:val="clear" w:pos="432"/>
        <w:tab w:val="clear" w:pos="864"/>
        <w:tab w:val="clear" w:pos="1296"/>
        <w:tab w:val="clear" w:pos="1728"/>
        <w:tab w:val="clear" w:pos="2160"/>
        <w:tab w:val="clear" w:pos="2592"/>
        <w:tab w:val="clear" w:pos="3024"/>
        <w:tab w:val="left" w:pos="720"/>
        <w:tab w:val="num" w:pos="1440"/>
        <w:tab w:val="left" w:pos="2880"/>
      </w:tabs>
      <w:spacing w:after="120"/>
      <w:ind w:left="1440"/>
    </w:pPr>
  </w:style>
  <w:style w:type="paragraph" w:customStyle="1" w:styleId="LocDomCountry">
    <w:name w:val="Loc_DomCountry"/>
    <w:semiHidden/>
    <w:rsid w:val="00B1348B"/>
    <w:pPr>
      <w:tabs>
        <w:tab w:val="right" w:pos="3060"/>
      </w:tabs>
      <w:spacing w:line="240" w:lineRule="exact"/>
    </w:pPr>
    <w:rPr>
      <w:rFonts w:ascii="Arial" w:hAnsi="Arial" w:cs="Arial"/>
      <w:lang w:val="pt-BR" w:eastAsia="en-US"/>
    </w:rPr>
  </w:style>
  <w:style w:type="paragraph" w:customStyle="1" w:styleId="LocDomHead">
    <w:name w:val="Loc_DomHead"/>
    <w:semiHidden/>
    <w:rsid w:val="00B1348B"/>
    <w:pPr>
      <w:spacing w:before="500" w:after="500"/>
    </w:pPr>
    <w:rPr>
      <w:rFonts w:ascii="Arial Bold" w:hAnsi="Arial Bold"/>
      <w:b/>
      <w:sz w:val="30"/>
      <w:lang w:val="en-US" w:eastAsia="en-US"/>
    </w:rPr>
  </w:style>
  <w:style w:type="paragraph" w:customStyle="1" w:styleId="LocDomHead2">
    <w:name w:val="Loc_DomHead2"/>
    <w:semiHidden/>
    <w:rsid w:val="00B1348B"/>
    <w:pPr>
      <w:spacing w:line="240" w:lineRule="exact"/>
    </w:pPr>
    <w:rPr>
      <w:rFonts w:ascii="Arial Bold" w:hAnsi="Arial Bold"/>
      <w:b/>
      <w:lang w:val="en-US" w:eastAsia="en-US"/>
    </w:rPr>
  </w:style>
  <w:style w:type="paragraph" w:customStyle="1" w:styleId="LocDomText">
    <w:name w:val="Loc_DomText"/>
    <w:semiHidden/>
    <w:rsid w:val="00B1348B"/>
    <w:pPr>
      <w:spacing w:after="120" w:line="240" w:lineRule="exact"/>
    </w:pPr>
    <w:rPr>
      <w:rFonts w:ascii="Arial" w:hAnsi="Arial"/>
      <w:lang w:val="en-US" w:eastAsia="en-US"/>
    </w:rPr>
  </w:style>
  <w:style w:type="paragraph" w:customStyle="1" w:styleId="Loctext">
    <w:name w:val="Loc_text"/>
    <w:semiHidden/>
    <w:rsid w:val="00B1348B"/>
    <w:pPr>
      <w:spacing w:after="120" w:line="240" w:lineRule="exact"/>
    </w:pPr>
    <w:rPr>
      <w:rFonts w:ascii="Arial" w:hAnsi="Arial" w:cs="Arial"/>
      <w:lang w:val="pt-BR" w:eastAsia="en-US"/>
    </w:rPr>
  </w:style>
  <w:style w:type="paragraph" w:customStyle="1" w:styleId="LocwwCountry">
    <w:name w:val="Loc_wwCountry"/>
    <w:semiHidden/>
    <w:rsid w:val="00B1348B"/>
    <w:pPr>
      <w:tabs>
        <w:tab w:val="right" w:pos="3060"/>
      </w:tabs>
      <w:spacing w:line="240" w:lineRule="exact"/>
    </w:pPr>
    <w:rPr>
      <w:rFonts w:ascii="Arial" w:hAnsi="Arial" w:cs="Arial"/>
      <w:lang w:val="en-US" w:eastAsia="en-US"/>
    </w:rPr>
  </w:style>
  <w:style w:type="paragraph" w:customStyle="1" w:styleId="LocwwHead">
    <w:name w:val="Loc_wwHead"/>
    <w:semiHidden/>
    <w:rsid w:val="00B1348B"/>
    <w:pPr>
      <w:spacing w:before="1080" w:after="500" w:line="240" w:lineRule="exact"/>
    </w:pPr>
    <w:rPr>
      <w:rFonts w:ascii="Arial Bold" w:hAnsi="Arial Bold"/>
      <w:b/>
      <w:sz w:val="30"/>
      <w:lang w:val="en-US" w:eastAsia="en-US"/>
    </w:rPr>
  </w:style>
  <w:style w:type="paragraph" w:customStyle="1" w:styleId="LocwwHead2">
    <w:name w:val="Loc_wwHead2"/>
    <w:semiHidden/>
    <w:rsid w:val="00B1348B"/>
    <w:pPr>
      <w:spacing w:line="240" w:lineRule="exact"/>
    </w:pPr>
    <w:rPr>
      <w:rFonts w:ascii="Arial Bold" w:hAnsi="Arial Bold"/>
      <w:b/>
      <w:bCs/>
      <w:lang w:val="en-US" w:eastAsia="en-US"/>
    </w:rPr>
  </w:style>
  <w:style w:type="paragraph" w:customStyle="1" w:styleId="LocwwState">
    <w:name w:val="Loc_wwState"/>
    <w:semiHidden/>
    <w:rsid w:val="00B1348B"/>
    <w:pPr>
      <w:spacing w:line="240" w:lineRule="exact"/>
    </w:pPr>
    <w:rPr>
      <w:rFonts w:ascii="Arial" w:hAnsi="Arial" w:cs="Arial"/>
      <w:lang w:val="pt-BR" w:eastAsia="en-US"/>
    </w:rPr>
  </w:style>
  <w:style w:type="character" w:customStyle="1" w:styleId="InsertGraphicChar">
    <w:name w:val="Insert_Graphic Char"/>
    <w:link w:val="InsertGraphic"/>
    <w:semiHidden/>
    <w:rsid w:val="00B1348B"/>
    <w:rPr>
      <w:rFonts w:ascii="Arial" w:hAnsi="Arial"/>
      <w:lang w:val="en-US" w:eastAsia="en-US" w:bidi="ar-SA"/>
    </w:rPr>
  </w:style>
  <w:style w:type="character" w:styleId="Nmerodepgina">
    <w:name w:val="page number"/>
    <w:basedOn w:val="Fuentedeprrafopredeter"/>
    <w:rsid w:val="00B1348B"/>
  </w:style>
  <w:style w:type="paragraph" w:customStyle="1" w:styleId="Phototext">
    <w:name w:val="Photo_text"/>
    <w:semiHidden/>
    <w:rsid w:val="00B1348B"/>
    <w:pPr>
      <w:spacing w:line="240" w:lineRule="exact"/>
    </w:pPr>
    <w:rPr>
      <w:rFonts w:ascii="Arial" w:hAnsi="Arial"/>
      <w:spacing w:val="-2"/>
      <w:lang w:val="en-US" w:eastAsia="en-US"/>
    </w:rPr>
  </w:style>
  <w:style w:type="paragraph" w:customStyle="1" w:styleId="SignaturePage">
    <w:name w:val="SignaturePage"/>
    <w:rsid w:val="00B1348B"/>
    <w:rPr>
      <w:rFonts w:ascii="Arial" w:hAnsi="Arial" w:cs="Arial"/>
      <w:lang w:val="en-US" w:eastAsia="ko-KR"/>
    </w:rPr>
  </w:style>
  <w:style w:type="paragraph" w:customStyle="1" w:styleId="SpacerTable">
    <w:name w:val="Spacer_Table"/>
    <w:next w:val="Normal"/>
    <w:semiHidden/>
    <w:rsid w:val="00B1348B"/>
    <w:rPr>
      <w:rFonts w:ascii="Arial" w:hAnsi="Arial"/>
      <w:spacing w:val="-2"/>
      <w:lang w:val="en-US" w:eastAsia="en-US"/>
    </w:rPr>
  </w:style>
  <w:style w:type="paragraph" w:customStyle="1" w:styleId="Style2">
    <w:name w:val="Style2"/>
    <w:basedOn w:val="Normal"/>
    <w:semiHidden/>
    <w:rsid w:val="00B1348B"/>
    <w:pPr>
      <w:numPr>
        <w:ilvl w:val="1"/>
        <w:numId w:val="7"/>
      </w:numPr>
      <w:tabs>
        <w:tab w:val="clear" w:pos="432"/>
        <w:tab w:val="clear" w:pos="864"/>
        <w:tab w:val="clear" w:pos="1296"/>
        <w:tab w:val="clear" w:pos="1728"/>
        <w:tab w:val="left" w:pos="0"/>
        <w:tab w:val="num" w:pos="360"/>
        <w:tab w:val="left" w:pos="1440"/>
      </w:tabs>
      <w:ind w:firstLine="0"/>
    </w:pPr>
  </w:style>
  <w:style w:type="paragraph" w:styleId="Subttulo">
    <w:name w:val="Subtitle"/>
    <w:basedOn w:val="Normal"/>
    <w:qFormat/>
    <w:rsid w:val="00B1348B"/>
    <w:pPr>
      <w:spacing w:after="120" w:line="240" w:lineRule="auto"/>
    </w:pPr>
    <w:rPr>
      <w:vanish/>
    </w:rPr>
  </w:style>
  <w:style w:type="paragraph" w:styleId="Tabladeilustraciones">
    <w:name w:val="table of figures"/>
    <w:basedOn w:val="Normal"/>
    <w:next w:val="Normal"/>
    <w:uiPriority w:val="9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267"/>
        <w:tab w:val="right" w:leader="dot" w:pos="9360"/>
      </w:tabs>
      <w:spacing w:after="120"/>
      <w:ind w:left="1267" w:hanging="1267"/>
    </w:pPr>
    <w:rPr>
      <w:noProof/>
    </w:rPr>
  </w:style>
  <w:style w:type="paragraph" w:styleId="Encabezadodelista">
    <w:name w:val="toa heading"/>
    <w:basedOn w:val="Normal"/>
    <w:next w:val="Normal"/>
    <w:semiHidden/>
    <w:rsid w:val="00B1348B"/>
    <w:pPr>
      <w:tabs>
        <w:tab w:val="right" w:pos="9360"/>
      </w:tabs>
    </w:pPr>
  </w:style>
  <w:style w:type="paragraph" w:customStyle="1" w:styleId="TableBody">
    <w:name w:val="TableBody"/>
    <w:basedOn w:val="Encabezadodelista"/>
    <w:rsid w:val="00B1348B"/>
    <w:pPr>
      <w:tabs>
        <w:tab w:val="clear" w:pos="9360"/>
      </w:tabs>
      <w:spacing w:before="60" w:after="60"/>
    </w:pPr>
  </w:style>
  <w:style w:type="paragraph" w:customStyle="1" w:styleId="TableHead">
    <w:name w:val="TableHead"/>
    <w:basedOn w:val="Normal"/>
    <w:rsid w:val="00B1348B"/>
    <w:pPr>
      <w:spacing w:before="60" w:after="60"/>
      <w:jc w:val="center"/>
    </w:pPr>
    <w:rPr>
      <w:rFonts w:ascii="Arial Bold" w:hAnsi="Arial Bold"/>
      <w:b/>
    </w:rPr>
  </w:style>
  <w:style w:type="paragraph" w:customStyle="1" w:styleId="Ttulo10">
    <w:name w:val="Título1"/>
    <w:basedOn w:val="Normal"/>
    <w:next w:val="Normal"/>
    <w:qFormat/>
    <w:rsid w:val="00B1348B"/>
    <w:pPr>
      <w:spacing w:line="360" w:lineRule="exact"/>
    </w:pPr>
    <w:rPr>
      <w:rFonts w:ascii="Arial Bold" w:hAnsi="Arial Bold"/>
      <w:b/>
      <w:sz w:val="30"/>
      <w:szCs w:val="22"/>
    </w:rPr>
  </w:style>
  <w:style w:type="paragraph" w:styleId="TDC1">
    <w:name w:val="toc 1"/>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50"/>
        <w:tab w:val="right" w:leader="dot" w:pos="9360"/>
      </w:tabs>
      <w:spacing w:before="400" w:after="0"/>
      <w:ind w:left="450" w:hanging="450"/>
    </w:pPr>
    <w:rPr>
      <w:rFonts w:ascii="Arial Bold" w:hAnsi="Arial Bold"/>
      <w:b/>
      <w:noProof/>
    </w:rPr>
  </w:style>
  <w:style w:type="paragraph" w:styleId="TDC2">
    <w:name w:val="toc 2"/>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907"/>
        <w:tab w:val="right" w:leader="dot" w:pos="9360"/>
      </w:tabs>
      <w:spacing w:before="120" w:after="0"/>
      <w:ind w:left="892" w:hanging="446"/>
    </w:pPr>
    <w:rPr>
      <w:noProof/>
    </w:rPr>
  </w:style>
  <w:style w:type="paragraph" w:styleId="TDC3">
    <w:name w:val="toc 3"/>
    <w:basedOn w:val="Normal"/>
    <w:next w:val="Normal"/>
    <w:uiPriority w:val="39"/>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1627"/>
        <w:tab w:val="right" w:leader="dot" w:pos="9360"/>
      </w:tabs>
      <w:spacing w:before="40" w:after="0"/>
      <w:ind w:left="1627" w:hanging="720"/>
    </w:pPr>
    <w:rPr>
      <w:noProof/>
    </w:rPr>
  </w:style>
  <w:style w:type="paragraph" w:styleId="TDC4">
    <w:name w:val="toc 4"/>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2434"/>
        <w:tab w:val="right" w:leader="dot" w:pos="9360"/>
      </w:tabs>
      <w:ind w:left="1526"/>
    </w:pPr>
  </w:style>
  <w:style w:type="paragraph" w:styleId="TDC5">
    <w:name w:val="toc 5"/>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3514"/>
        <w:tab w:val="right" w:leader="dot" w:pos="9360"/>
      </w:tabs>
      <w:ind w:left="2434"/>
    </w:pPr>
  </w:style>
  <w:style w:type="paragraph" w:styleId="TDC6">
    <w:name w:val="toc 6"/>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left" w:pos="4766"/>
        <w:tab w:val="right" w:leader="dot" w:pos="9360"/>
      </w:tabs>
      <w:ind w:left="3514"/>
    </w:pPr>
  </w:style>
  <w:style w:type="paragraph" w:styleId="TDC7">
    <w:name w:val="toc 7"/>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320"/>
    </w:pPr>
  </w:style>
  <w:style w:type="paragraph" w:styleId="TDC8">
    <w:name w:val="toc 8"/>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ind w:left="1540"/>
    </w:pPr>
  </w:style>
  <w:style w:type="paragraph" w:styleId="TDC9">
    <w:name w:val="toc 9"/>
    <w:basedOn w:val="Normal"/>
    <w:next w:val="Normal"/>
    <w:semiHidden/>
    <w:rsid w:val="00B1348B"/>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right" w:leader="dot" w:pos="9360"/>
      </w:tabs>
    </w:pPr>
  </w:style>
  <w:style w:type="paragraph" w:customStyle="1" w:styleId="TxtBxENSR">
    <w:name w:val="Txt_Bx_ENSR"/>
    <w:rsid w:val="00B1348B"/>
    <w:pPr>
      <w:framePr w:w="9301" w:h="785" w:hSpace="180" w:wrap="around" w:vAnchor="text" w:hAnchor="page" w:x="1581" w:y="98"/>
      <w:spacing w:line="240" w:lineRule="exact"/>
    </w:pPr>
    <w:rPr>
      <w:rFonts w:ascii="Arial" w:hAnsi="Arial"/>
      <w:lang w:val="en-US" w:eastAsia="en-US"/>
    </w:rPr>
  </w:style>
  <w:style w:type="character" w:customStyle="1" w:styleId="BulletChar">
    <w:name w:val="Bullet Char"/>
    <w:link w:val="Bullet"/>
    <w:rsid w:val="00866FEE"/>
    <w:rPr>
      <w:rFonts w:ascii="Arial" w:hAnsi="Arial"/>
      <w:spacing w:val="-2"/>
      <w:lang w:val="en-US" w:eastAsia="ko-KR" w:bidi="ar-SA"/>
    </w:rPr>
  </w:style>
  <w:style w:type="character" w:customStyle="1" w:styleId="Ttulo3Car">
    <w:name w:val="Título 3 Car"/>
    <w:link w:val="Ttulo3"/>
    <w:rsid w:val="00BE3830"/>
    <w:rPr>
      <w:rFonts w:ascii="Arial Bold" w:hAnsi="Arial Bold"/>
      <w:b/>
      <w:spacing w:val="-2"/>
      <w:sz w:val="22"/>
      <w:lang w:eastAsia="ko-KR"/>
    </w:rPr>
  </w:style>
  <w:style w:type="paragraph" w:styleId="Textodeglobo">
    <w:name w:val="Balloon Text"/>
    <w:basedOn w:val="Normal"/>
    <w:semiHidden/>
    <w:rsid w:val="004C2DDA"/>
    <w:rPr>
      <w:rFonts w:ascii="Tahoma" w:hAnsi="Tahoma" w:cs="Tahoma"/>
      <w:sz w:val="16"/>
      <w:szCs w:val="16"/>
    </w:rPr>
  </w:style>
  <w:style w:type="paragraph" w:styleId="Sangradetextonormal">
    <w:name w:val="Body Text Indent"/>
    <w:basedOn w:val="Normal"/>
    <w:rsid w:val="007230BF"/>
    <w:pPr>
      <w:spacing w:after="120"/>
      <w:ind w:left="283"/>
    </w:pPr>
  </w:style>
  <w:style w:type="paragraph" w:styleId="Textoindependiente2">
    <w:name w:val="Body Text 2"/>
    <w:basedOn w:val="Normal"/>
    <w:rsid w:val="00CB0E2F"/>
    <w:pPr>
      <w:spacing w:after="120" w:line="480" w:lineRule="auto"/>
    </w:pPr>
  </w:style>
  <w:style w:type="paragraph" w:customStyle="1" w:styleId="FignTable">
    <w:name w:val="Fig n Table"/>
    <w:basedOn w:val="Textoindependiente2"/>
    <w:autoRedefine/>
    <w:rsid w:val="00600A5C"/>
    <w:p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after="240" w:line="240" w:lineRule="exact"/>
    </w:pPr>
    <w:rPr>
      <w:rFonts w:cs="Arial"/>
      <w:spacing w:val="0"/>
      <w:szCs w:val="21"/>
      <w:lang w:val="es-VE" w:eastAsia="en-US"/>
    </w:rPr>
  </w:style>
  <w:style w:type="paragraph" w:styleId="Textocomentario">
    <w:name w:val="annotation text"/>
    <w:basedOn w:val="Normal"/>
    <w:link w:val="TextocomentarioCar"/>
    <w:semiHidden/>
    <w:rsid w:val="00DA2FC1"/>
    <w:pPr>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adjustRightInd w:val="0"/>
      <w:spacing w:after="0" w:line="360" w:lineRule="atLeast"/>
      <w:jc w:val="both"/>
      <w:textAlignment w:val="baseline"/>
    </w:pPr>
    <w:rPr>
      <w:rFonts w:ascii="Times New Roman" w:hAnsi="Times New Roman"/>
      <w:spacing w:val="0"/>
      <w:sz w:val="22"/>
      <w:lang w:val="es-MX" w:eastAsia="en-US"/>
    </w:rPr>
  </w:style>
  <w:style w:type="paragraph" w:styleId="Listaconnmeros5">
    <w:name w:val="List Number 5"/>
    <w:basedOn w:val="Normal"/>
    <w:rsid w:val="00682B65"/>
    <w:pPr>
      <w:numPr>
        <w:numId w:val="9"/>
      </w:numPr>
    </w:pPr>
  </w:style>
  <w:style w:type="paragraph" w:styleId="Asuntodelcomentario">
    <w:name w:val="annotation subject"/>
    <w:basedOn w:val="Textocomentario"/>
    <w:next w:val="Textocomentario"/>
    <w:link w:val="AsuntodelcomentarioCar"/>
    <w:autoRedefine/>
    <w:rsid w:val="006E7AC3"/>
    <w:pPr>
      <w:widowControl/>
      <w:adjustRightInd/>
      <w:spacing w:after="120" w:line="240" w:lineRule="auto"/>
      <w:jc w:val="left"/>
      <w:textAlignment w:val="auto"/>
    </w:pPr>
    <w:rPr>
      <w:rFonts w:ascii="Arial" w:hAnsi="Arial" w:cs="Arial"/>
      <w:b/>
      <w:bCs/>
      <w:i/>
      <w:sz w:val="21"/>
      <w:szCs w:val="21"/>
      <w:lang w:val="es-PA"/>
    </w:rPr>
  </w:style>
  <w:style w:type="character" w:customStyle="1" w:styleId="TextocomentarioCar">
    <w:name w:val="Texto comentario Car"/>
    <w:link w:val="Textocomentario"/>
    <w:semiHidden/>
    <w:rsid w:val="006E7AC3"/>
    <w:rPr>
      <w:sz w:val="22"/>
      <w:lang w:val="es-MX" w:eastAsia="en-US"/>
    </w:rPr>
  </w:style>
  <w:style w:type="character" w:customStyle="1" w:styleId="AsuntodelcomentarioCar">
    <w:name w:val="Asunto del comentario Car"/>
    <w:basedOn w:val="TextocomentarioCar"/>
    <w:link w:val="Asuntodelcomentario"/>
    <w:rsid w:val="006E7AC3"/>
    <w:rPr>
      <w:sz w:val="22"/>
      <w:lang w:val="es-MX" w:eastAsia="en-US"/>
    </w:rPr>
  </w:style>
  <w:style w:type="character" w:customStyle="1" w:styleId="PiedepginaCar">
    <w:name w:val="Pie de página Car"/>
    <w:link w:val="Piedepgina"/>
    <w:uiPriority w:val="99"/>
    <w:rsid w:val="00A1598D"/>
    <w:rPr>
      <w:rFonts w:ascii="Arial" w:hAnsi="Arial"/>
      <w:spacing w:val="-2"/>
      <w:lang w:val="es-ES" w:eastAsia="ko-KR"/>
    </w:rPr>
  </w:style>
  <w:style w:type="paragraph" w:customStyle="1" w:styleId="Text">
    <w:name w:val="Text"/>
    <w:basedOn w:val="Normal"/>
    <w:link w:val="TextCar"/>
    <w:autoRedefine/>
    <w:rsid w:val="00873ADC"/>
    <w:pPr>
      <w:keepNext/>
      <w:widowControl w:val="0"/>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pacing w:before="120" w:after="120" w:line="300" w:lineRule="exact"/>
      <w:jc w:val="both"/>
    </w:pPr>
    <w:rPr>
      <w:lang w:val="es-BO" w:eastAsia="es-BO"/>
    </w:rPr>
  </w:style>
  <w:style w:type="character" w:customStyle="1" w:styleId="TextCar">
    <w:name w:val="Text Car"/>
    <w:link w:val="Text"/>
    <w:rsid w:val="00A55F04"/>
    <w:rPr>
      <w:rFonts w:ascii="Arial" w:hAnsi="Arial"/>
      <w:spacing w:val="-2"/>
      <w:lang w:val="es-BO" w:eastAsia="es-BO" w:bidi="ar-SA"/>
    </w:rPr>
  </w:style>
  <w:style w:type="paragraph" w:customStyle="1" w:styleId="Vieta1">
    <w:name w:val="Viñeta 1"/>
    <w:basedOn w:val="Normal"/>
    <w:link w:val="Vieta1CharChar"/>
    <w:rsid w:val="00E46732"/>
    <w:pPr>
      <w:numPr>
        <w:numId w:val="15"/>
      </w:numPr>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jc w:val="both"/>
    </w:pPr>
    <w:rPr>
      <w:spacing w:val="0"/>
      <w:lang w:val="es-ES_tradnl" w:eastAsia="es-ES"/>
    </w:rPr>
  </w:style>
  <w:style w:type="character" w:customStyle="1" w:styleId="Vieta1CharChar">
    <w:name w:val="Viñeta 1 Char Char"/>
    <w:link w:val="Vieta1"/>
    <w:rsid w:val="00E46732"/>
    <w:rPr>
      <w:rFonts w:ascii="Arial" w:hAnsi="Arial"/>
      <w:lang w:val="es-ES_tradnl" w:eastAsia="es-ES" w:bidi="ar-SA"/>
    </w:rPr>
  </w:style>
  <w:style w:type="paragraph" w:customStyle="1" w:styleId="sangria">
    <w:name w:val="sangria"/>
    <w:basedOn w:val="Listaconnmeros3"/>
    <w:semiHidden/>
    <w:rsid w:val="001B41AA"/>
    <w:pPr>
      <w:keepNext/>
      <w:tabs>
        <w:tab w:val="clear" w:pos="0"/>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s>
      <w:suppressAutoHyphens w:val="0"/>
      <w:spacing w:before="60" w:after="60"/>
      <w:ind w:right="51"/>
      <w:jc w:val="both"/>
    </w:pPr>
    <w:rPr>
      <w:spacing w:val="0"/>
      <w:lang w:val="es-ES_tradnl" w:eastAsia="es-ES"/>
    </w:rPr>
  </w:style>
  <w:style w:type="paragraph" w:styleId="Listaconnmeros3">
    <w:name w:val="List Number 3"/>
    <w:basedOn w:val="Normal"/>
    <w:rsid w:val="001B41AA"/>
    <w:pPr>
      <w:numPr>
        <w:numId w:val="17"/>
      </w:numPr>
    </w:pPr>
  </w:style>
  <w:style w:type="paragraph" w:styleId="Prrafodelista">
    <w:name w:val="List Paragraph"/>
    <w:basedOn w:val="Normal"/>
    <w:uiPriority w:val="34"/>
    <w:qFormat/>
    <w:rsid w:val="00430A67"/>
    <w:pPr>
      <w:ind w:left="708"/>
    </w:pPr>
  </w:style>
  <w:style w:type="character" w:customStyle="1" w:styleId="EncabezadoCar">
    <w:name w:val="Encabezado Car"/>
    <w:link w:val="Encabezado"/>
    <w:uiPriority w:val="99"/>
    <w:rsid w:val="004A4BB4"/>
    <w:rPr>
      <w:rFonts w:ascii="Arial" w:hAnsi="Arial"/>
      <w:spacing w:val="-2"/>
      <w:lang w:eastAsia="ko-KR"/>
    </w:rPr>
  </w:style>
  <w:style w:type="paragraph" w:styleId="Revisin">
    <w:name w:val="Revision"/>
    <w:hidden/>
    <w:uiPriority w:val="99"/>
    <w:semiHidden/>
    <w:rsid w:val="00E83DB3"/>
    <w:rPr>
      <w:rFonts w:ascii="Arial" w:hAnsi="Arial"/>
      <w:spacing w:val="-2"/>
      <w:lang w:val="es-ES" w:eastAsia="ko-KR"/>
    </w:rPr>
  </w:style>
  <w:style w:type="table" w:customStyle="1" w:styleId="Sombreadoclaro-nfasis11">
    <w:name w:val="Sombreado claro - Énfasis 11"/>
    <w:basedOn w:val="Tablanormal"/>
    <w:uiPriority w:val="60"/>
    <w:rsid w:val="002E5BD5"/>
    <w:rPr>
      <w:color w:val="365F91"/>
      <w:lang w:val="es-ES"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nfasis12">
    <w:name w:val="Sombreado claro - Énfasis 12"/>
    <w:basedOn w:val="Tablanormal"/>
    <w:uiPriority w:val="60"/>
    <w:rsid w:val="002E5BD5"/>
    <w:rPr>
      <w:color w:val="365F91"/>
      <w:lang w:val="es-ES"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99">
      <w:bodyDiv w:val="1"/>
      <w:marLeft w:val="0"/>
      <w:marRight w:val="0"/>
      <w:marTop w:val="0"/>
      <w:marBottom w:val="0"/>
      <w:divBdr>
        <w:top w:val="none" w:sz="0" w:space="0" w:color="auto"/>
        <w:left w:val="none" w:sz="0" w:space="0" w:color="auto"/>
        <w:bottom w:val="none" w:sz="0" w:space="0" w:color="auto"/>
        <w:right w:val="none" w:sz="0" w:space="0" w:color="auto"/>
      </w:divBdr>
    </w:div>
    <w:div w:id="188417511">
      <w:bodyDiv w:val="1"/>
      <w:marLeft w:val="0"/>
      <w:marRight w:val="0"/>
      <w:marTop w:val="0"/>
      <w:marBottom w:val="0"/>
      <w:divBdr>
        <w:top w:val="none" w:sz="0" w:space="0" w:color="auto"/>
        <w:left w:val="none" w:sz="0" w:space="0" w:color="auto"/>
        <w:bottom w:val="none" w:sz="0" w:space="0" w:color="auto"/>
        <w:right w:val="none" w:sz="0" w:space="0" w:color="auto"/>
      </w:divBdr>
    </w:div>
    <w:div w:id="354229766">
      <w:bodyDiv w:val="1"/>
      <w:marLeft w:val="0"/>
      <w:marRight w:val="0"/>
      <w:marTop w:val="0"/>
      <w:marBottom w:val="0"/>
      <w:divBdr>
        <w:top w:val="none" w:sz="0" w:space="0" w:color="auto"/>
        <w:left w:val="none" w:sz="0" w:space="0" w:color="auto"/>
        <w:bottom w:val="none" w:sz="0" w:space="0" w:color="auto"/>
        <w:right w:val="none" w:sz="0" w:space="0" w:color="auto"/>
      </w:divBdr>
    </w:div>
    <w:div w:id="427624974">
      <w:bodyDiv w:val="1"/>
      <w:marLeft w:val="0"/>
      <w:marRight w:val="0"/>
      <w:marTop w:val="0"/>
      <w:marBottom w:val="0"/>
      <w:divBdr>
        <w:top w:val="none" w:sz="0" w:space="0" w:color="auto"/>
        <w:left w:val="none" w:sz="0" w:space="0" w:color="auto"/>
        <w:bottom w:val="none" w:sz="0" w:space="0" w:color="auto"/>
        <w:right w:val="none" w:sz="0" w:space="0" w:color="auto"/>
      </w:divBdr>
    </w:div>
    <w:div w:id="494031588">
      <w:bodyDiv w:val="1"/>
      <w:marLeft w:val="0"/>
      <w:marRight w:val="0"/>
      <w:marTop w:val="0"/>
      <w:marBottom w:val="0"/>
      <w:divBdr>
        <w:top w:val="none" w:sz="0" w:space="0" w:color="auto"/>
        <w:left w:val="none" w:sz="0" w:space="0" w:color="auto"/>
        <w:bottom w:val="none" w:sz="0" w:space="0" w:color="auto"/>
        <w:right w:val="none" w:sz="0" w:space="0" w:color="auto"/>
      </w:divBdr>
    </w:div>
    <w:div w:id="704209492">
      <w:bodyDiv w:val="1"/>
      <w:marLeft w:val="0"/>
      <w:marRight w:val="0"/>
      <w:marTop w:val="0"/>
      <w:marBottom w:val="0"/>
      <w:divBdr>
        <w:top w:val="none" w:sz="0" w:space="0" w:color="auto"/>
        <w:left w:val="none" w:sz="0" w:space="0" w:color="auto"/>
        <w:bottom w:val="none" w:sz="0" w:space="0" w:color="auto"/>
        <w:right w:val="none" w:sz="0" w:space="0" w:color="auto"/>
      </w:divBdr>
    </w:div>
    <w:div w:id="732118200">
      <w:bodyDiv w:val="1"/>
      <w:marLeft w:val="0"/>
      <w:marRight w:val="0"/>
      <w:marTop w:val="0"/>
      <w:marBottom w:val="0"/>
      <w:divBdr>
        <w:top w:val="none" w:sz="0" w:space="0" w:color="auto"/>
        <w:left w:val="none" w:sz="0" w:space="0" w:color="auto"/>
        <w:bottom w:val="none" w:sz="0" w:space="0" w:color="auto"/>
        <w:right w:val="none" w:sz="0" w:space="0" w:color="auto"/>
      </w:divBdr>
    </w:div>
    <w:div w:id="803740559">
      <w:bodyDiv w:val="1"/>
      <w:marLeft w:val="0"/>
      <w:marRight w:val="0"/>
      <w:marTop w:val="0"/>
      <w:marBottom w:val="0"/>
      <w:divBdr>
        <w:top w:val="none" w:sz="0" w:space="0" w:color="auto"/>
        <w:left w:val="none" w:sz="0" w:space="0" w:color="auto"/>
        <w:bottom w:val="none" w:sz="0" w:space="0" w:color="auto"/>
        <w:right w:val="none" w:sz="0" w:space="0" w:color="auto"/>
      </w:divBdr>
    </w:div>
    <w:div w:id="1395394560">
      <w:bodyDiv w:val="1"/>
      <w:marLeft w:val="0"/>
      <w:marRight w:val="0"/>
      <w:marTop w:val="0"/>
      <w:marBottom w:val="0"/>
      <w:divBdr>
        <w:top w:val="none" w:sz="0" w:space="0" w:color="auto"/>
        <w:left w:val="none" w:sz="0" w:space="0" w:color="auto"/>
        <w:bottom w:val="none" w:sz="0" w:space="0" w:color="auto"/>
        <w:right w:val="none" w:sz="0" w:space="0" w:color="auto"/>
      </w:divBdr>
    </w:div>
    <w:div w:id="193458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NSR%20Reports\Report_2.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AB5F0-417F-43B1-AF24-8B174ABE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Report_2.dot</Template>
  <TotalTime>0</TotalTime>
  <Pages>3</Pages>
  <Words>552</Words>
  <Characters>3037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Report Sample 2</vt:lpstr>
    </vt:vector>
  </TitlesOfParts>
  <Company>TLR-SERVICE</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Sample 2</dc:title>
  <dc:subject>Template</dc:subject>
  <dc:creator>ENSR</dc:creator>
  <cp:keywords/>
  <cp:lastModifiedBy>Jose Antonio Camacho Miranda</cp:lastModifiedBy>
  <cp:revision>2</cp:revision>
  <cp:lastPrinted>2015-01-14T21:07:00Z</cp:lastPrinted>
  <dcterms:created xsi:type="dcterms:W3CDTF">2022-07-01T14:54:00Z</dcterms:created>
  <dcterms:modified xsi:type="dcterms:W3CDTF">2022-07-01T14:54:00Z</dcterms:modified>
</cp:coreProperties>
</file>